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2C260" w14:textId="20B1F2AE" w:rsidR="00E80BF7" w:rsidRDefault="00842C06" w:rsidP="0074352D">
      <w:pPr>
        <w:spacing w:before="181"/>
        <w:ind w:right="964"/>
        <w:jc w:val="center"/>
        <w:rPr>
          <w:rFonts w:ascii="Times New Roman" w:hAnsi="Times New Roman" w:cs="Times New Roman"/>
          <w:b/>
          <w:color w:val="002060"/>
          <w:sz w:val="40"/>
        </w:rPr>
      </w:pPr>
      <w:r w:rsidRPr="00F90944">
        <w:rPr>
          <w:rFonts w:ascii="Times New Roman" w:hAnsi="Times New Roman" w:cs="Times New Roman"/>
          <w:b/>
          <w:color w:val="002060"/>
          <w:sz w:val="40"/>
        </w:rPr>
        <w:t>C</w:t>
      </w:r>
      <w:r w:rsidR="00E1245E" w:rsidRPr="00F90944">
        <w:rPr>
          <w:rFonts w:ascii="Times New Roman" w:hAnsi="Times New Roman" w:cs="Times New Roman"/>
          <w:b/>
          <w:color w:val="002060"/>
          <w:sz w:val="40"/>
        </w:rPr>
        <w:t>ulturally and Linguistically Appropriate Services (C</w:t>
      </w:r>
      <w:r w:rsidRPr="00F90944">
        <w:rPr>
          <w:rFonts w:ascii="Times New Roman" w:hAnsi="Times New Roman" w:cs="Times New Roman"/>
          <w:b/>
          <w:color w:val="002060"/>
          <w:sz w:val="40"/>
        </w:rPr>
        <w:t>LAS</w:t>
      </w:r>
      <w:r w:rsidR="00E1245E" w:rsidRPr="00F90944">
        <w:rPr>
          <w:rFonts w:ascii="Times New Roman" w:hAnsi="Times New Roman" w:cs="Times New Roman"/>
          <w:b/>
          <w:color w:val="002060"/>
          <w:sz w:val="40"/>
        </w:rPr>
        <w:t>)</w:t>
      </w:r>
      <w:r w:rsidRPr="00F90944">
        <w:rPr>
          <w:rFonts w:ascii="Times New Roman" w:hAnsi="Times New Roman" w:cs="Times New Roman"/>
          <w:b/>
          <w:color w:val="002060"/>
          <w:sz w:val="40"/>
        </w:rPr>
        <w:t xml:space="preserve"> </w:t>
      </w:r>
      <w:r w:rsidR="00D35E30" w:rsidRPr="00F90944">
        <w:rPr>
          <w:rFonts w:ascii="Times New Roman" w:hAnsi="Times New Roman" w:cs="Times New Roman"/>
          <w:b/>
          <w:color w:val="002060"/>
          <w:sz w:val="40"/>
        </w:rPr>
        <w:t>Network Analysis</w:t>
      </w:r>
    </w:p>
    <w:p w14:paraId="52A625BF" w14:textId="7681394B" w:rsidR="0074352D" w:rsidRPr="0074352D" w:rsidRDefault="003F3FA0" w:rsidP="0074352D">
      <w:pPr>
        <w:spacing w:before="181"/>
        <w:ind w:right="964"/>
        <w:jc w:val="center"/>
        <w:rPr>
          <w:rFonts w:ascii="Times New Roman" w:hAnsi="Times New Roman" w:cs="Times New Roman"/>
          <w:b/>
          <w:color w:val="002060"/>
          <w:sz w:val="24"/>
          <w:szCs w:val="24"/>
        </w:rPr>
      </w:pPr>
      <w:r>
        <w:rPr>
          <w:rFonts w:ascii="Times New Roman" w:hAnsi="Times New Roman" w:cs="Times New Roman"/>
          <w:b/>
          <w:color w:val="002060"/>
          <w:sz w:val="24"/>
          <w:szCs w:val="24"/>
        </w:rPr>
        <w:t>September</w:t>
      </w:r>
      <w:r w:rsidR="0074352D" w:rsidRPr="0074352D">
        <w:rPr>
          <w:rFonts w:ascii="Times New Roman" w:hAnsi="Times New Roman" w:cs="Times New Roman"/>
          <w:b/>
          <w:color w:val="002060"/>
          <w:sz w:val="24"/>
          <w:szCs w:val="24"/>
        </w:rPr>
        <w:t xml:space="preserve"> </w:t>
      </w:r>
      <w:r w:rsidR="00644C0D">
        <w:rPr>
          <w:rFonts w:ascii="Times New Roman" w:hAnsi="Times New Roman" w:cs="Times New Roman"/>
          <w:b/>
          <w:color w:val="002060"/>
          <w:sz w:val="24"/>
          <w:szCs w:val="24"/>
        </w:rPr>
        <w:t xml:space="preserve">12, </w:t>
      </w:r>
      <w:r w:rsidR="0074352D" w:rsidRPr="0074352D">
        <w:rPr>
          <w:rFonts w:ascii="Times New Roman" w:hAnsi="Times New Roman" w:cs="Times New Roman"/>
          <w:b/>
          <w:color w:val="002060"/>
          <w:sz w:val="24"/>
          <w:szCs w:val="24"/>
        </w:rPr>
        <w:t>2023</w:t>
      </w:r>
    </w:p>
    <w:p w14:paraId="06179D4F" w14:textId="77777777" w:rsidR="00E654AF" w:rsidRDefault="00E654AF" w:rsidP="00E80BF7">
      <w:pPr>
        <w:pStyle w:val="BodyText"/>
        <w:spacing w:before="182"/>
        <w:ind w:left="0" w:right="30"/>
        <w:jc w:val="both"/>
        <w:rPr>
          <w:rFonts w:ascii="Times New Roman" w:hAnsi="Times New Roman" w:cs="Times New Roman"/>
          <w:b/>
        </w:rPr>
      </w:pPr>
    </w:p>
    <w:p w14:paraId="0A500E64" w14:textId="6684E562" w:rsidR="00545CB0" w:rsidRPr="00DC54FD" w:rsidRDefault="00137DDF" w:rsidP="00C31A34">
      <w:pPr>
        <w:pStyle w:val="Heading2"/>
      </w:pPr>
      <w:r w:rsidRPr="00C31A34">
        <w:t>Purpose</w:t>
      </w:r>
    </w:p>
    <w:p w14:paraId="6FD0D8DF" w14:textId="47135AB0" w:rsidR="00545CB0" w:rsidRPr="00345839" w:rsidRDefault="00863F66" w:rsidP="00842C06">
      <w:pPr>
        <w:pStyle w:val="BodyText"/>
        <w:spacing w:before="182"/>
        <w:ind w:left="0" w:right="30"/>
        <w:jc w:val="both"/>
        <w:rPr>
          <w:rFonts w:ascii="Times New Roman" w:hAnsi="Times New Roman" w:cs="Times New Roman"/>
          <w:bCs/>
        </w:rPr>
      </w:pPr>
      <w:r>
        <w:rPr>
          <w:rFonts w:ascii="Times New Roman" w:hAnsi="Times New Roman" w:cs="Times New Roman"/>
          <w:bCs/>
        </w:rPr>
        <w:t xml:space="preserve">CareFirst is committed to </w:t>
      </w:r>
      <w:r w:rsidR="005954FC">
        <w:rPr>
          <w:rFonts w:ascii="Times New Roman" w:hAnsi="Times New Roman" w:cs="Times New Roman"/>
          <w:bCs/>
        </w:rPr>
        <w:t xml:space="preserve">maintaining a provider network that </w:t>
      </w:r>
      <w:r w:rsidR="00272764">
        <w:rPr>
          <w:rFonts w:ascii="Times New Roman" w:hAnsi="Times New Roman" w:cs="Times New Roman"/>
          <w:bCs/>
        </w:rPr>
        <w:t>can meet</w:t>
      </w:r>
      <w:r w:rsidR="005954FC">
        <w:rPr>
          <w:rFonts w:ascii="Times New Roman" w:hAnsi="Times New Roman" w:cs="Times New Roman"/>
          <w:bCs/>
        </w:rPr>
        <w:t xml:space="preserve"> the cultural and linguistic needs of its member population.  </w:t>
      </w:r>
      <w:r w:rsidR="00842C06">
        <w:rPr>
          <w:rFonts w:ascii="Times New Roman" w:hAnsi="Times New Roman" w:cs="Times New Roman"/>
          <w:bCs/>
        </w:rPr>
        <w:t xml:space="preserve">To support these efforts, CareFirst completes a </w:t>
      </w:r>
      <w:r w:rsidR="00BB3E5A">
        <w:rPr>
          <w:rFonts w:ascii="Times New Roman" w:hAnsi="Times New Roman" w:cs="Times New Roman"/>
          <w:bCs/>
        </w:rPr>
        <w:t>CLAS N</w:t>
      </w:r>
      <w:r w:rsidR="00545CB0">
        <w:rPr>
          <w:rFonts w:ascii="Times New Roman" w:hAnsi="Times New Roman" w:cs="Times New Roman"/>
          <w:bCs/>
        </w:rPr>
        <w:t xml:space="preserve">etwork </w:t>
      </w:r>
      <w:r w:rsidR="00BB3E5A">
        <w:rPr>
          <w:rFonts w:ascii="Times New Roman" w:hAnsi="Times New Roman" w:cs="Times New Roman"/>
          <w:bCs/>
        </w:rPr>
        <w:t>A</w:t>
      </w:r>
      <w:r w:rsidR="00545CB0">
        <w:rPr>
          <w:rFonts w:ascii="Times New Roman" w:hAnsi="Times New Roman" w:cs="Times New Roman"/>
          <w:bCs/>
        </w:rPr>
        <w:t xml:space="preserve">nalysis annually.  </w:t>
      </w:r>
      <w:r w:rsidR="009E3F36">
        <w:rPr>
          <w:rFonts w:ascii="Times New Roman" w:hAnsi="Times New Roman" w:cs="Times New Roman"/>
          <w:bCs/>
        </w:rPr>
        <w:t>Th</w:t>
      </w:r>
      <w:r w:rsidR="00121686">
        <w:rPr>
          <w:rFonts w:ascii="Times New Roman" w:hAnsi="Times New Roman" w:cs="Times New Roman"/>
          <w:bCs/>
        </w:rPr>
        <w:t>is</w:t>
      </w:r>
      <w:r w:rsidR="009E3F36">
        <w:rPr>
          <w:rFonts w:ascii="Times New Roman" w:hAnsi="Times New Roman" w:cs="Times New Roman"/>
          <w:bCs/>
        </w:rPr>
        <w:t xml:space="preserve"> report outlines </w:t>
      </w:r>
      <w:r w:rsidR="00C96159">
        <w:rPr>
          <w:rFonts w:ascii="Times New Roman" w:hAnsi="Times New Roman" w:cs="Times New Roman"/>
          <w:bCs/>
        </w:rPr>
        <w:t xml:space="preserve">findings of </w:t>
      </w:r>
      <w:r w:rsidR="00545CB0">
        <w:rPr>
          <w:rFonts w:ascii="Times New Roman" w:hAnsi="Times New Roman" w:cs="Times New Roman"/>
          <w:bCs/>
        </w:rPr>
        <w:t xml:space="preserve">the 2023 </w:t>
      </w:r>
      <w:r w:rsidR="00AA72E9">
        <w:rPr>
          <w:rFonts w:ascii="Times New Roman" w:hAnsi="Times New Roman" w:cs="Times New Roman"/>
          <w:bCs/>
        </w:rPr>
        <w:t xml:space="preserve">data review and </w:t>
      </w:r>
      <w:r w:rsidR="00545CB0">
        <w:rPr>
          <w:rFonts w:ascii="Times New Roman" w:hAnsi="Times New Roman" w:cs="Times New Roman"/>
          <w:bCs/>
        </w:rPr>
        <w:t xml:space="preserve">analysis performed.  </w:t>
      </w:r>
      <w:r w:rsidR="00DC20C7">
        <w:rPr>
          <w:rFonts w:ascii="Times New Roman" w:hAnsi="Times New Roman" w:cs="Times New Roman"/>
          <w:bCs/>
        </w:rPr>
        <w:t>Utilization and performance data</w:t>
      </w:r>
      <w:r w:rsidR="00545CB0">
        <w:rPr>
          <w:rFonts w:ascii="Times New Roman" w:hAnsi="Times New Roman" w:cs="Times New Roman"/>
          <w:bCs/>
        </w:rPr>
        <w:t xml:space="preserve"> from 2022</w:t>
      </w:r>
      <w:r w:rsidR="00A07BB9">
        <w:rPr>
          <w:rFonts w:ascii="Times New Roman" w:hAnsi="Times New Roman" w:cs="Times New Roman"/>
          <w:bCs/>
        </w:rPr>
        <w:t xml:space="preserve"> and 2023</w:t>
      </w:r>
      <w:r w:rsidR="00545CB0">
        <w:rPr>
          <w:rFonts w:ascii="Times New Roman" w:hAnsi="Times New Roman" w:cs="Times New Roman"/>
          <w:bCs/>
        </w:rPr>
        <w:t xml:space="preserve"> was leveraged for analysis </w:t>
      </w:r>
      <w:r w:rsidR="00DC20C7">
        <w:rPr>
          <w:rFonts w:ascii="Times New Roman" w:hAnsi="Times New Roman" w:cs="Times New Roman"/>
          <w:bCs/>
        </w:rPr>
        <w:t>as part of this assessment.</w:t>
      </w:r>
    </w:p>
    <w:p w14:paraId="21F21B80" w14:textId="77777777" w:rsidR="00BE027D" w:rsidRDefault="00BE027D" w:rsidP="00BE027D">
      <w:pPr>
        <w:pStyle w:val="BodyText"/>
        <w:spacing w:before="2"/>
        <w:ind w:left="0" w:right="30"/>
        <w:jc w:val="both"/>
        <w:rPr>
          <w:rFonts w:ascii="Times New Roman" w:hAnsi="Times New Roman" w:cs="Times New Roman"/>
          <w:b/>
          <w:sz w:val="28"/>
        </w:rPr>
      </w:pPr>
    </w:p>
    <w:p w14:paraId="4A202BE9" w14:textId="2F60209D" w:rsidR="00796217" w:rsidRPr="00DC54FD" w:rsidRDefault="001A204F" w:rsidP="00C31A34">
      <w:pPr>
        <w:pStyle w:val="Heading2"/>
      </w:pPr>
      <w:r w:rsidRPr="00DC54FD">
        <w:t>Overview of Maryland and CareFirst Medicaid Demographics</w:t>
      </w:r>
    </w:p>
    <w:p w14:paraId="25724156" w14:textId="77777777" w:rsidR="00C31A34" w:rsidRDefault="00C31A34" w:rsidP="00C31A34"/>
    <w:p w14:paraId="32E1DD79" w14:textId="132FA24E" w:rsidR="007D32DA" w:rsidRPr="00DC54FD" w:rsidRDefault="00C8261B" w:rsidP="00C31A34">
      <w:pPr>
        <w:pStyle w:val="Heading3"/>
      </w:pPr>
      <w:r w:rsidRPr="00DC54FD">
        <w:t xml:space="preserve">State of Maryland </w:t>
      </w:r>
      <w:r w:rsidRPr="00C31A34">
        <w:t>Demographics</w:t>
      </w:r>
    </w:p>
    <w:p w14:paraId="56C83788" w14:textId="46415EA3" w:rsidR="00E80BF7" w:rsidRPr="00A035D7" w:rsidRDefault="00E80BF7" w:rsidP="00A035D7">
      <w:pPr>
        <w:pStyle w:val="BodyText"/>
        <w:spacing w:before="182"/>
        <w:ind w:left="0" w:right="30"/>
        <w:jc w:val="both"/>
        <w:rPr>
          <w:rFonts w:ascii="Times New Roman" w:hAnsi="Times New Roman" w:cs="Times New Roman"/>
          <w:bCs/>
        </w:rPr>
      </w:pPr>
      <w:r w:rsidRPr="00A035D7">
        <w:rPr>
          <w:rFonts w:ascii="Times New Roman" w:hAnsi="Times New Roman" w:cs="Times New Roman"/>
          <w:bCs/>
        </w:rPr>
        <w:t xml:space="preserve">The United States </w:t>
      </w:r>
      <w:r w:rsidR="000D7237" w:rsidRPr="00A035D7">
        <w:rPr>
          <w:rFonts w:ascii="Times New Roman" w:hAnsi="Times New Roman" w:cs="Times New Roman"/>
          <w:bCs/>
        </w:rPr>
        <w:t xml:space="preserve">continues to </w:t>
      </w:r>
      <w:r w:rsidRPr="00A035D7">
        <w:rPr>
          <w:rFonts w:ascii="Times New Roman" w:hAnsi="Times New Roman" w:cs="Times New Roman"/>
          <w:bCs/>
        </w:rPr>
        <w:t>grow in diversity</w:t>
      </w:r>
      <w:r w:rsidR="00DC1366" w:rsidRPr="00A035D7">
        <w:rPr>
          <w:rFonts w:ascii="Times New Roman" w:hAnsi="Times New Roman" w:cs="Times New Roman"/>
          <w:bCs/>
        </w:rPr>
        <w:t xml:space="preserve"> each year</w:t>
      </w:r>
      <w:r w:rsidR="00FA6086" w:rsidRPr="00A035D7">
        <w:rPr>
          <w:rFonts w:ascii="Times New Roman" w:hAnsi="Times New Roman" w:cs="Times New Roman"/>
          <w:bCs/>
        </w:rPr>
        <w:t xml:space="preserve"> and the same is true for Maryland.  According to </w:t>
      </w:r>
      <w:r w:rsidR="00B47C9B" w:rsidRPr="00A035D7">
        <w:rPr>
          <w:rFonts w:ascii="Times New Roman" w:hAnsi="Times New Roman" w:cs="Times New Roman"/>
          <w:bCs/>
        </w:rPr>
        <w:t xml:space="preserve">a </w:t>
      </w:r>
      <w:r w:rsidR="0019247C" w:rsidRPr="00A035D7">
        <w:rPr>
          <w:rFonts w:ascii="Times New Roman" w:hAnsi="Times New Roman" w:cs="Times New Roman"/>
          <w:bCs/>
        </w:rPr>
        <w:t xml:space="preserve">U.S. News and World Report, </w:t>
      </w:r>
      <w:r w:rsidR="00B47C9B" w:rsidRPr="00A035D7">
        <w:rPr>
          <w:rFonts w:ascii="Times New Roman" w:hAnsi="Times New Roman" w:cs="Times New Roman"/>
          <w:bCs/>
        </w:rPr>
        <w:t xml:space="preserve">Maryland </w:t>
      </w:r>
      <w:r w:rsidR="00AF08A6" w:rsidRPr="00A035D7">
        <w:rPr>
          <w:rFonts w:ascii="Times New Roman" w:hAnsi="Times New Roman" w:cs="Times New Roman"/>
          <w:bCs/>
        </w:rPr>
        <w:t>(20</w:t>
      </w:r>
      <w:r w:rsidR="00EF556F" w:rsidRPr="00A035D7">
        <w:rPr>
          <w:rFonts w:ascii="Times New Roman" w:hAnsi="Times New Roman" w:cs="Times New Roman"/>
          <w:bCs/>
        </w:rPr>
        <w:t>2</w:t>
      </w:r>
      <w:r w:rsidR="20E3A624" w:rsidRPr="00A035D7">
        <w:rPr>
          <w:rFonts w:ascii="Times New Roman" w:hAnsi="Times New Roman" w:cs="Times New Roman"/>
          <w:bCs/>
        </w:rPr>
        <w:t>3</w:t>
      </w:r>
      <w:r w:rsidR="00B83DD1">
        <w:rPr>
          <w:rFonts w:ascii="Times New Roman" w:hAnsi="Times New Roman" w:cs="Times New Roman"/>
          <w:bCs/>
        </w:rPr>
        <w:t>)</w:t>
      </w:r>
      <w:r w:rsidR="00B47C9B" w:rsidRPr="00A035D7">
        <w:rPr>
          <w:rFonts w:ascii="Times New Roman" w:hAnsi="Times New Roman" w:cs="Times New Roman"/>
          <w:bCs/>
        </w:rPr>
        <w:t xml:space="preserve">, Maryland </w:t>
      </w:r>
      <w:r w:rsidR="003472EB" w:rsidRPr="00A035D7">
        <w:rPr>
          <w:rFonts w:ascii="Times New Roman" w:hAnsi="Times New Roman" w:cs="Times New Roman"/>
          <w:bCs/>
        </w:rPr>
        <w:t xml:space="preserve">is ranked as the </w:t>
      </w:r>
      <w:r w:rsidR="7202C349" w:rsidRPr="00A035D7">
        <w:rPr>
          <w:rFonts w:ascii="Times New Roman" w:hAnsi="Times New Roman" w:cs="Times New Roman"/>
          <w:bCs/>
        </w:rPr>
        <w:t>8</w:t>
      </w:r>
      <w:r w:rsidR="00B47C9B" w:rsidRPr="00F9146E">
        <w:rPr>
          <w:rFonts w:ascii="Times New Roman" w:hAnsi="Times New Roman" w:cs="Times New Roman"/>
          <w:bCs/>
          <w:vertAlign w:val="superscript"/>
        </w:rPr>
        <w:t>th</w:t>
      </w:r>
      <w:r w:rsidR="00B47C9B" w:rsidRPr="00A035D7">
        <w:rPr>
          <w:rFonts w:ascii="Times New Roman" w:hAnsi="Times New Roman" w:cs="Times New Roman"/>
          <w:bCs/>
        </w:rPr>
        <w:t xml:space="preserve"> most diverse state in the United States</w:t>
      </w:r>
      <w:r w:rsidR="004C28F5" w:rsidRPr="00A035D7">
        <w:rPr>
          <w:rFonts w:ascii="Times New Roman" w:hAnsi="Times New Roman" w:cs="Times New Roman"/>
          <w:bCs/>
        </w:rPr>
        <w:t xml:space="preserve">.  </w:t>
      </w:r>
      <w:r w:rsidR="00136093" w:rsidRPr="00A035D7">
        <w:rPr>
          <w:rFonts w:ascii="Times New Roman" w:hAnsi="Times New Roman" w:cs="Times New Roman"/>
          <w:bCs/>
        </w:rPr>
        <w:t>Maryland has a Diversity Index of 6</w:t>
      </w:r>
      <w:r w:rsidR="6E3ADBB5" w:rsidRPr="00A035D7">
        <w:rPr>
          <w:rFonts w:ascii="Times New Roman" w:hAnsi="Times New Roman" w:cs="Times New Roman"/>
          <w:bCs/>
        </w:rPr>
        <w:t>8.69</w:t>
      </w:r>
      <w:r w:rsidR="00136093" w:rsidRPr="00A035D7">
        <w:rPr>
          <w:rFonts w:ascii="Times New Roman" w:hAnsi="Times New Roman" w:cs="Times New Roman"/>
          <w:bCs/>
        </w:rPr>
        <w:t xml:space="preserve">%. The Diversity Index, according to Census.gov </w:t>
      </w:r>
      <w:r w:rsidR="00DC1523" w:rsidRPr="00A035D7">
        <w:rPr>
          <w:rFonts w:ascii="Times New Roman" w:hAnsi="Times New Roman" w:cs="Times New Roman"/>
          <w:bCs/>
        </w:rPr>
        <w:t xml:space="preserve">shows the probability that two people chosen at random will be from different race and ethnic groups. </w:t>
      </w:r>
    </w:p>
    <w:p w14:paraId="5A074DEC" w14:textId="77777777" w:rsidR="00E80BF7" w:rsidRPr="00EE48C9" w:rsidRDefault="00E80BF7" w:rsidP="00E80BF7">
      <w:pPr>
        <w:pStyle w:val="BodyText"/>
        <w:spacing w:before="57" w:line="259" w:lineRule="auto"/>
        <w:ind w:left="0" w:right="30"/>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3505"/>
        <w:gridCol w:w="1991"/>
      </w:tblGrid>
      <w:tr w:rsidR="008C088F" w:rsidRPr="00EE48C9" w14:paraId="76D282E7" w14:textId="5358E8CB" w:rsidTr="008531D3">
        <w:trPr>
          <w:jc w:val="center"/>
        </w:trPr>
        <w:tc>
          <w:tcPr>
            <w:tcW w:w="3505" w:type="dxa"/>
            <w:shd w:val="clear" w:color="auto" w:fill="002060"/>
          </w:tcPr>
          <w:p w14:paraId="654537B1" w14:textId="714E2E89" w:rsidR="008C088F" w:rsidRPr="008531D3" w:rsidRDefault="008C088F" w:rsidP="003E6D51">
            <w:pPr>
              <w:pStyle w:val="BodyText"/>
              <w:spacing w:before="57" w:line="259" w:lineRule="auto"/>
              <w:ind w:left="0" w:right="30"/>
              <w:jc w:val="both"/>
              <w:rPr>
                <w:rFonts w:ascii="Times New Roman" w:hAnsi="Times New Roman" w:cs="Times New Roman"/>
                <w:color w:val="FFFFFF" w:themeColor="background1"/>
              </w:rPr>
            </w:pPr>
            <w:r w:rsidRPr="008531D3">
              <w:rPr>
                <w:rFonts w:ascii="Times New Roman" w:hAnsi="Times New Roman" w:cs="Times New Roman"/>
                <w:color w:val="FFFFFF" w:themeColor="background1"/>
              </w:rPr>
              <w:t xml:space="preserve">Race </w:t>
            </w:r>
            <w:r w:rsidR="00F9146E" w:rsidRPr="008531D3">
              <w:rPr>
                <w:rFonts w:ascii="Times New Roman" w:hAnsi="Times New Roman" w:cs="Times New Roman"/>
                <w:color w:val="FFFFFF" w:themeColor="background1"/>
              </w:rPr>
              <w:t>–</w:t>
            </w:r>
            <w:r w:rsidRPr="008531D3">
              <w:rPr>
                <w:rFonts w:ascii="Times New Roman" w:hAnsi="Times New Roman" w:cs="Times New Roman"/>
                <w:color w:val="FFFFFF" w:themeColor="background1"/>
              </w:rPr>
              <w:t xml:space="preserve"> Maryland</w:t>
            </w:r>
          </w:p>
        </w:tc>
        <w:tc>
          <w:tcPr>
            <w:tcW w:w="1991" w:type="dxa"/>
            <w:shd w:val="clear" w:color="auto" w:fill="002060"/>
          </w:tcPr>
          <w:p w14:paraId="2B765CCA" w14:textId="35FE8E4F" w:rsidR="008C088F" w:rsidRPr="008531D3" w:rsidRDefault="00DC4C8E" w:rsidP="003E6D51">
            <w:pPr>
              <w:pStyle w:val="BodyText"/>
              <w:spacing w:before="57" w:line="259" w:lineRule="auto"/>
              <w:ind w:left="0" w:right="30"/>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Percentage</w:t>
            </w:r>
          </w:p>
        </w:tc>
      </w:tr>
      <w:tr w:rsidR="008C088F" w:rsidRPr="00EE48C9" w14:paraId="22F59514" w14:textId="4A487EF1" w:rsidTr="00E354A2">
        <w:trPr>
          <w:jc w:val="center"/>
        </w:trPr>
        <w:tc>
          <w:tcPr>
            <w:tcW w:w="3505" w:type="dxa"/>
          </w:tcPr>
          <w:p w14:paraId="04F4C9BD" w14:textId="77777777" w:rsidR="008C088F" w:rsidRPr="00EE48C9" w:rsidRDefault="008C088F" w:rsidP="003E6D51">
            <w:pPr>
              <w:pStyle w:val="BodyText"/>
              <w:spacing w:before="57" w:line="259" w:lineRule="auto"/>
              <w:ind w:left="0" w:right="30"/>
              <w:jc w:val="both"/>
              <w:rPr>
                <w:rFonts w:ascii="Times New Roman" w:hAnsi="Times New Roman" w:cs="Times New Roman"/>
              </w:rPr>
            </w:pPr>
            <w:r w:rsidRPr="00EE48C9">
              <w:rPr>
                <w:rFonts w:ascii="Times New Roman" w:hAnsi="Times New Roman" w:cs="Times New Roman"/>
              </w:rPr>
              <w:t>Asian</w:t>
            </w:r>
          </w:p>
        </w:tc>
        <w:tc>
          <w:tcPr>
            <w:tcW w:w="1991" w:type="dxa"/>
          </w:tcPr>
          <w:p w14:paraId="3DEC07D7" w14:textId="715E9270" w:rsidR="008C088F" w:rsidRPr="00E354A2" w:rsidRDefault="00DC4C8E" w:rsidP="003E6D51">
            <w:pPr>
              <w:pStyle w:val="BodyText"/>
              <w:spacing w:before="57" w:line="259" w:lineRule="auto"/>
              <w:ind w:left="0" w:right="30"/>
              <w:jc w:val="center"/>
              <w:rPr>
                <w:rFonts w:ascii="Times New Roman" w:hAnsi="Times New Roman" w:cs="Times New Roman"/>
              </w:rPr>
            </w:pPr>
            <w:r w:rsidRPr="00E354A2">
              <w:rPr>
                <w:rFonts w:ascii="Times New Roman" w:hAnsi="Times New Roman" w:cs="Times New Roman"/>
              </w:rPr>
              <w:t>6.</w:t>
            </w:r>
            <w:r w:rsidR="001816CE" w:rsidRPr="4EAA544E">
              <w:rPr>
                <w:rFonts w:ascii="Times New Roman" w:hAnsi="Times New Roman" w:cs="Times New Roman"/>
              </w:rPr>
              <w:t>3</w:t>
            </w:r>
            <w:r w:rsidR="7DF6E147" w:rsidRPr="4EAA544E">
              <w:rPr>
                <w:rFonts w:ascii="Times New Roman" w:hAnsi="Times New Roman" w:cs="Times New Roman"/>
              </w:rPr>
              <w:t>4</w:t>
            </w:r>
            <w:r w:rsidRPr="00E354A2">
              <w:rPr>
                <w:rFonts w:ascii="Times New Roman" w:hAnsi="Times New Roman" w:cs="Times New Roman"/>
              </w:rPr>
              <w:t>%</w:t>
            </w:r>
          </w:p>
        </w:tc>
      </w:tr>
      <w:tr w:rsidR="008C088F" w:rsidRPr="00EE48C9" w14:paraId="40BF7709" w14:textId="3E3BC66D" w:rsidTr="00E354A2">
        <w:trPr>
          <w:jc w:val="center"/>
        </w:trPr>
        <w:tc>
          <w:tcPr>
            <w:tcW w:w="3505" w:type="dxa"/>
          </w:tcPr>
          <w:p w14:paraId="4264EF2A" w14:textId="77777777" w:rsidR="008C088F" w:rsidRPr="00EE48C9" w:rsidRDefault="008C088F" w:rsidP="003E6D51">
            <w:pPr>
              <w:pStyle w:val="BodyText"/>
              <w:spacing w:before="57" w:line="259" w:lineRule="auto"/>
              <w:ind w:left="0" w:right="30"/>
              <w:jc w:val="both"/>
              <w:rPr>
                <w:rFonts w:ascii="Times New Roman" w:hAnsi="Times New Roman" w:cs="Times New Roman"/>
              </w:rPr>
            </w:pPr>
            <w:r w:rsidRPr="00EE48C9">
              <w:rPr>
                <w:rFonts w:ascii="Times New Roman" w:hAnsi="Times New Roman" w:cs="Times New Roman"/>
              </w:rPr>
              <w:t>Black</w:t>
            </w:r>
          </w:p>
        </w:tc>
        <w:tc>
          <w:tcPr>
            <w:tcW w:w="1991" w:type="dxa"/>
          </w:tcPr>
          <w:p w14:paraId="3538025D" w14:textId="1BEF1D55" w:rsidR="008C088F" w:rsidRPr="00E354A2" w:rsidRDefault="00DC4C8E" w:rsidP="003E6D51">
            <w:pPr>
              <w:pStyle w:val="BodyText"/>
              <w:spacing w:before="57" w:line="259" w:lineRule="auto"/>
              <w:ind w:left="0" w:right="30"/>
              <w:jc w:val="center"/>
              <w:rPr>
                <w:rFonts w:ascii="Times New Roman" w:hAnsi="Times New Roman" w:cs="Times New Roman"/>
              </w:rPr>
            </w:pPr>
            <w:r w:rsidRPr="00E354A2">
              <w:rPr>
                <w:rFonts w:ascii="Times New Roman" w:hAnsi="Times New Roman" w:cs="Times New Roman"/>
              </w:rPr>
              <w:t>29.8</w:t>
            </w:r>
            <w:r w:rsidR="2868D3C7" w:rsidRPr="4EAA544E">
              <w:rPr>
                <w:rFonts w:ascii="Times New Roman" w:hAnsi="Times New Roman" w:cs="Times New Roman"/>
              </w:rPr>
              <w:t>3</w:t>
            </w:r>
            <w:r w:rsidRPr="00E354A2">
              <w:rPr>
                <w:rFonts w:ascii="Times New Roman" w:hAnsi="Times New Roman" w:cs="Times New Roman"/>
              </w:rPr>
              <w:t>%</w:t>
            </w:r>
          </w:p>
        </w:tc>
      </w:tr>
      <w:tr w:rsidR="008C088F" w:rsidRPr="00EE48C9" w14:paraId="0B8B2BAA" w14:textId="32EA30E9" w:rsidTr="00E354A2">
        <w:trPr>
          <w:jc w:val="center"/>
        </w:trPr>
        <w:tc>
          <w:tcPr>
            <w:tcW w:w="3505" w:type="dxa"/>
          </w:tcPr>
          <w:p w14:paraId="0C467887" w14:textId="40C8114B" w:rsidR="008C088F" w:rsidRPr="00EE48C9" w:rsidRDefault="00DC4C8E" w:rsidP="003E6D51">
            <w:pPr>
              <w:pStyle w:val="BodyText"/>
              <w:spacing w:before="57" w:line="259" w:lineRule="auto"/>
              <w:ind w:left="0" w:right="30"/>
              <w:jc w:val="both"/>
              <w:rPr>
                <w:rFonts w:ascii="Times New Roman" w:hAnsi="Times New Roman" w:cs="Times New Roman"/>
              </w:rPr>
            </w:pPr>
            <w:r>
              <w:rPr>
                <w:rFonts w:ascii="Times New Roman" w:hAnsi="Times New Roman" w:cs="Times New Roman"/>
              </w:rPr>
              <w:t>Other Race</w:t>
            </w:r>
          </w:p>
        </w:tc>
        <w:tc>
          <w:tcPr>
            <w:tcW w:w="1991" w:type="dxa"/>
          </w:tcPr>
          <w:p w14:paraId="068A87DF" w14:textId="55AE77C1" w:rsidR="008C088F" w:rsidRPr="00E354A2" w:rsidRDefault="2E5C63CD" w:rsidP="003E6D51">
            <w:pPr>
              <w:pStyle w:val="BodyText"/>
              <w:spacing w:before="57" w:line="259" w:lineRule="auto"/>
              <w:ind w:left="0" w:right="30"/>
              <w:jc w:val="center"/>
              <w:rPr>
                <w:rFonts w:ascii="Times New Roman" w:hAnsi="Times New Roman" w:cs="Times New Roman"/>
              </w:rPr>
            </w:pPr>
            <w:r w:rsidRPr="4EAA544E">
              <w:rPr>
                <w:rFonts w:ascii="Times New Roman" w:hAnsi="Times New Roman" w:cs="Times New Roman"/>
              </w:rPr>
              <w:t>5.32</w:t>
            </w:r>
            <w:r w:rsidR="00DC4C8E" w:rsidRPr="00E354A2">
              <w:rPr>
                <w:rFonts w:ascii="Times New Roman" w:hAnsi="Times New Roman" w:cs="Times New Roman"/>
              </w:rPr>
              <w:t>%</w:t>
            </w:r>
          </w:p>
        </w:tc>
      </w:tr>
      <w:tr w:rsidR="008C088F" w:rsidRPr="00EE48C9" w14:paraId="1306BE7D" w14:textId="77777777" w:rsidTr="00E354A2">
        <w:trPr>
          <w:jc w:val="center"/>
        </w:trPr>
        <w:tc>
          <w:tcPr>
            <w:tcW w:w="3505" w:type="dxa"/>
          </w:tcPr>
          <w:p w14:paraId="1C5FF75B" w14:textId="393CC4BC" w:rsidR="008C088F" w:rsidRDefault="00DC4C8E" w:rsidP="003E6D51">
            <w:pPr>
              <w:pStyle w:val="BodyText"/>
              <w:spacing w:before="57" w:line="259" w:lineRule="auto"/>
              <w:ind w:left="0" w:right="30"/>
              <w:jc w:val="both"/>
              <w:rPr>
                <w:rFonts w:ascii="Times New Roman" w:hAnsi="Times New Roman" w:cs="Times New Roman"/>
              </w:rPr>
            </w:pPr>
            <w:r>
              <w:rPr>
                <w:rFonts w:ascii="Times New Roman" w:hAnsi="Times New Roman" w:cs="Times New Roman"/>
              </w:rPr>
              <w:t>Two or More Races</w:t>
            </w:r>
          </w:p>
        </w:tc>
        <w:tc>
          <w:tcPr>
            <w:tcW w:w="1991" w:type="dxa"/>
          </w:tcPr>
          <w:p w14:paraId="28A12FA8" w14:textId="21350321" w:rsidR="008C088F" w:rsidRPr="00E354A2" w:rsidRDefault="35737F41" w:rsidP="003E6D51">
            <w:pPr>
              <w:pStyle w:val="BodyText"/>
              <w:spacing w:before="57" w:line="259" w:lineRule="auto"/>
              <w:ind w:left="0" w:right="30"/>
              <w:jc w:val="center"/>
              <w:rPr>
                <w:rFonts w:ascii="Times New Roman" w:hAnsi="Times New Roman" w:cs="Times New Roman"/>
              </w:rPr>
            </w:pPr>
            <w:r w:rsidRPr="4EAA544E">
              <w:rPr>
                <w:rFonts w:ascii="Times New Roman" w:hAnsi="Times New Roman" w:cs="Times New Roman"/>
              </w:rPr>
              <w:t>5.5</w:t>
            </w:r>
            <w:r w:rsidR="00DC4C8E" w:rsidRPr="00E354A2">
              <w:rPr>
                <w:rFonts w:ascii="Times New Roman" w:hAnsi="Times New Roman" w:cs="Times New Roman"/>
              </w:rPr>
              <w:t>%</w:t>
            </w:r>
          </w:p>
        </w:tc>
      </w:tr>
      <w:tr w:rsidR="008C088F" w:rsidRPr="00EE48C9" w14:paraId="00030A6B" w14:textId="4E116C1E" w:rsidTr="00E354A2">
        <w:trPr>
          <w:jc w:val="center"/>
        </w:trPr>
        <w:tc>
          <w:tcPr>
            <w:tcW w:w="3505" w:type="dxa"/>
          </w:tcPr>
          <w:p w14:paraId="71009E30" w14:textId="77777777" w:rsidR="008C088F" w:rsidRPr="00EE48C9" w:rsidRDefault="008C088F" w:rsidP="003E6D51">
            <w:pPr>
              <w:pStyle w:val="BodyText"/>
              <w:spacing w:before="57" w:line="259" w:lineRule="auto"/>
              <w:ind w:left="0" w:right="30"/>
              <w:jc w:val="both"/>
              <w:rPr>
                <w:rFonts w:ascii="Times New Roman" w:hAnsi="Times New Roman" w:cs="Times New Roman"/>
              </w:rPr>
            </w:pPr>
            <w:r w:rsidRPr="00EE48C9">
              <w:rPr>
                <w:rFonts w:ascii="Times New Roman" w:hAnsi="Times New Roman" w:cs="Times New Roman"/>
              </w:rPr>
              <w:t>White (</w:t>
            </w:r>
            <w:proofErr w:type="gramStart"/>
            <w:r w:rsidRPr="00EE48C9">
              <w:rPr>
                <w:rFonts w:ascii="Times New Roman" w:hAnsi="Times New Roman" w:cs="Times New Roman"/>
              </w:rPr>
              <w:t>Non-Hispanic</w:t>
            </w:r>
            <w:proofErr w:type="gramEnd"/>
            <w:r w:rsidRPr="00EE48C9">
              <w:rPr>
                <w:rFonts w:ascii="Times New Roman" w:hAnsi="Times New Roman" w:cs="Times New Roman"/>
              </w:rPr>
              <w:t>)</w:t>
            </w:r>
          </w:p>
        </w:tc>
        <w:tc>
          <w:tcPr>
            <w:tcW w:w="1991" w:type="dxa"/>
          </w:tcPr>
          <w:p w14:paraId="3FC191CC" w14:textId="09C5BE91" w:rsidR="008C088F" w:rsidRPr="00E354A2" w:rsidRDefault="0F8505BE" w:rsidP="003E6D51">
            <w:pPr>
              <w:pStyle w:val="BodyText"/>
              <w:spacing w:before="57" w:line="259" w:lineRule="auto"/>
              <w:ind w:left="0" w:right="30"/>
              <w:jc w:val="center"/>
              <w:rPr>
                <w:rFonts w:ascii="Times New Roman" w:hAnsi="Times New Roman" w:cs="Times New Roman"/>
              </w:rPr>
            </w:pPr>
            <w:r w:rsidRPr="4EAA544E">
              <w:rPr>
                <w:rFonts w:ascii="Times New Roman" w:hAnsi="Times New Roman" w:cs="Times New Roman"/>
              </w:rPr>
              <w:t>52.67</w:t>
            </w:r>
            <w:r w:rsidR="00DC4C8E" w:rsidRPr="00E354A2">
              <w:rPr>
                <w:rFonts w:ascii="Times New Roman" w:hAnsi="Times New Roman" w:cs="Times New Roman"/>
              </w:rPr>
              <w:t>%</w:t>
            </w:r>
          </w:p>
        </w:tc>
      </w:tr>
      <w:tr w:rsidR="008C088F" w:rsidRPr="00EE48C9" w14:paraId="4AD4B642" w14:textId="440008D5" w:rsidTr="00E354A2">
        <w:trPr>
          <w:jc w:val="center"/>
        </w:trPr>
        <w:tc>
          <w:tcPr>
            <w:tcW w:w="3505" w:type="dxa"/>
          </w:tcPr>
          <w:p w14:paraId="3DF494C0" w14:textId="441CEE97" w:rsidR="008C088F" w:rsidRPr="00EE48C9" w:rsidRDefault="00DC4C8E" w:rsidP="003E6D51">
            <w:pPr>
              <w:pStyle w:val="BodyText"/>
              <w:spacing w:before="57" w:line="259" w:lineRule="auto"/>
              <w:ind w:left="0" w:right="30"/>
              <w:jc w:val="both"/>
              <w:rPr>
                <w:rFonts w:ascii="Times New Roman" w:hAnsi="Times New Roman" w:cs="Times New Roman"/>
              </w:rPr>
            </w:pPr>
            <w:r>
              <w:rPr>
                <w:rFonts w:ascii="Times New Roman" w:hAnsi="Times New Roman" w:cs="Times New Roman"/>
              </w:rPr>
              <w:t>Native America</w:t>
            </w:r>
            <w:r w:rsidR="001816CE">
              <w:rPr>
                <w:rFonts w:ascii="Times New Roman" w:hAnsi="Times New Roman" w:cs="Times New Roman"/>
              </w:rPr>
              <w:t>n</w:t>
            </w:r>
          </w:p>
        </w:tc>
        <w:tc>
          <w:tcPr>
            <w:tcW w:w="1991" w:type="dxa"/>
          </w:tcPr>
          <w:p w14:paraId="6AFB6EC0" w14:textId="022C6F49" w:rsidR="008C088F" w:rsidRPr="00E354A2" w:rsidRDefault="0033522D" w:rsidP="003E6D51">
            <w:pPr>
              <w:pStyle w:val="BodyText"/>
              <w:spacing w:before="57" w:line="259" w:lineRule="auto"/>
              <w:ind w:left="0" w:right="30"/>
              <w:jc w:val="center"/>
              <w:rPr>
                <w:rFonts w:ascii="Times New Roman" w:hAnsi="Times New Roman" w:cs="Times New Roman"/>
              </w:rPr>
            </w:pPr>
            <w:r>
              <w:rPr>
                <w:rFonts w:ascii="Times New Roman" w:hAnsi="Times New Roman" w:cs="Times New Roman"/>
              </w:rPr>
              <w:t>0.</w:t>
            </w:r>
            <w:r w:rsidR="54924CC0" w:rsidRPr="4EAA544E">
              <w:rPr>
                <w:rFonts w:ascii="Times New Roman" w:hAnsi="Times New Roman" w:cs="Times New Roman"/>
              </w:rPr>
              <w:t>28</w:t>
            </w:r>
            <w:r w:rsidR="00DC4C8E" w:rsidRPr="00E354A2">
              <w:rPr>
                <w:rFonts w:ascii="Times New Roman" w:hAnsi="Times New Roman" w:cs="Times New Roman"/>
              </w:rPr>
              <w:t>%</w:t>
            </w:r>
          </w:p>
        </w:tc>
      </w:tr>
      <w:tr w:rsidR="008C088F" w:rsidRPr="00EE48C9" w14:paraId="4CE621D9" w14:textId="2995F79D" w:rsidTr="00E354A2">
        <w:trPr>
          <w:jc w:val="center"/>
        </w:trPr>
        <w:tc>
          <w:tcPr>
            <w:tcW w:w="3505" w:type="dxa"/>
          </w:tcPr>
          <w:p w14:paraId="5D60DB37" w14:textId="6B49D67B" w:rsidR="008C088F" w:rsidRPr="00EE48C9" w:rsidRDefault="00DC4C8E" w:rsidP="003E6D51">
            <w:pPr>
              <w:pStyle w:val="BodyText"/>
              <w:spacing w:before="57" w:line="259" w:lineRule="auto"/>
              <w:ind w:left="0" w:right="30"/>
              <w:jc w:val="both"/>
              <w:rPr>
                <w:rFonts w:ascii="Times New Roman" w:hAnsi="Times New Roman" w:cs="Times New Roman"/>
              </w:rPr>
            </w:pPr>
            <w:r>
              <w:rPr>
                <w:rFonts w:ascii="Times New Roman" w:hAnsi="Times New Roman" w:cs="Times New Roman"/>
              </w:rPr>
              <w:t>Native Hawaiian or Pacific Islander</w:t>
            </w:r>
          </w:p>
        </w:tc>
        <w:tc>
          <w:tcPr>
            <w:tcW w:w="1991" w:type="dxa"/>
          </w:tcPr>
          <w:p w14:paraId="67C6B3A1" w14:textId="7DB5F63E" w:rsidR="008C088F" w:rsidRPr="00E354A2" w:rsidRDefault="00DC4C8E" w:rsidP="003E6D51">
            <w:pPr>
              <w:pStyle w:val="BodyText"/>
              <w:spacing w:before="57" w:line="259" w:lineRule="auto"/>
              <w:ind w:left="0" w:right="30"/>
              <w:jc w:val="center"/>
              <w:rPr>
                <w:rFonts w:ascii="Times New Roman" w:hAnsi="Times New Roman" w:cs="Times New Roman"/>
              </w:rPr>
            </w:pPr>
            <w:r w:rsidRPr="00E354A2">
              <w:rPr>
                <w:rFonts w:ascii="Times New Roman" w:hAnsi="Times New Roman" w:cs="Times New Roman"/>
              </w:rPr>
              <w:t>0.0</w:t>
            </w:r>
            <w:r w:rsidR="14BE6B65" w:rsidRPr="4EAA544E">
              <w:rPr>
                <w:rFonts w:ascii="Times New Roman" w:hAnsi="Times New Roman" w:cs="Times New Roman"/>
              </w:rPr>
              <w:t>5</w:t>
            </w:r>
            <w:r w:rsidRPr="00E354A2">
              <w:rPr>
                <w:rFonts w:ascii="Times New Roman" w:hAnsi="Times New Roman" w:cs="Times New Roman"/>
              </w:rPr>
              <w:t>%</w:t>
            </w:r>
          </w:p>
        </w:tc>
      </w:tr>
    </w:tbl>
    <w:p w14:paraId="33AD4D10" w14:textId="48B4A79B" w:rsidR="00E80BF7" w:rsidRPr="00EE48C9" w:rsidRDefault="00E80BF7" w:rsidP="00B465E4">
      <w:pPr>
        <w:pStyle w:val="BodyText"/>
        <w:spacing w:before="57" w:line="259" w:lineRule="auto"/>
        <w:ind w:left="0" w:right="30"/>
        <w:jc w:val="center"/>
        <w:rPr>
          <w:rFonts w:ascii="Times New Roman" w:hAnsi="Times New Roman" w:cs="Times New Roman"/>
          <w:sz w:val="20"/>
          <w:szCs w:val="20"/>
        </w:rPr>
      </w:pPr>
      <w:r w:rsidRPr="4EAA544E">
        <w:rPr>
          <w:rFonts w:ascii="Times New Roman" w:hAnsi="Times New Roman" w:cs="Times New Roman"/>
          <w:sz w:val="20"/>
          <w:szCs w:val="20"/>
        </w:rPr>
        <w:t xml:space="preserve">Source: </w:t>
      </w:r>
      <w:r w:rsidR="00DC4C8E" w:rsidRPr="4EAA544E">
        <w:rPr>
          <w:rFonts w:ascii="Times New Roman" w:hAnsi="Times New Roman" w:cs="Times New Roman"/>
          <w:sz w:val="20"/>
          <w:szCs w:val="20"/>
        </w:rPr>
        <w:t>World Population Review, 202</w:t>
      </w:r>
      <w:r w:rsidR="5C8E1A14" w:rsidRPr="4EAA544E">
        <w:rPr>
          <w:rFonts w:ascii="Times New Roman" w:hAnsi="Times New Roman" w:cs="Times New Roman"/>
          <w:sz w:val="20"/>
          <w:szCs w:val="20"/>
        </w:rPr>
        <w:t>3</w:t>
      </w:r>
    </w:p>
    <w:p w14:paraId="1A722061" w14:textId="5459CF8E" w:rsidR="00E80BF7" w:rsidRDefault="00E80BF7" w:rsidP="00E80BF7">
      <w:pPr>
        <w:pStyle w:val="BodyText"/>
        <w:spacing w:before="57" w:line="259" w:lineRule="auto"/>
        <w:ind w:left="0" w:right="30"/>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4855"/>
        <w:gridCol w:w="2250"/>
      </w:tblGrid>
      <w:tr w:rsidR="00DC4C8E" w:rsidRPr="00EE48C9" w14:paraId="10BBEB88" w14:textId="77777777" w:rsidTr="008531D3">
        <w:trPr>
          <w:jc w:val="center"/>
        </w:trPr>
        <w:tc>
          <w:tcPr>
            <w:tcW w:w="4855" w:type="dxa"/>
            <w:shd w:val="clear" w:color="auto" w:fill="002060"/>
          </w:tcPr>
          <w:p w14:paraId="5FF730B5" w14:textId="60E469CF" w:rsidR="00DC4C8E" w:rsidRPr="008531D3" w:rsidRDefault="00ED5BFE" w:rsidP="008531D3">
            <w:pPr>
              <w:pStyle w:val="BodyText"/>
              <w:spacing w:before="57" w:line="259" w:lineRule="auto"/>
              <w:ind w:left="0" w:right="30"/>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Hispanic</w:t>
            </w:r>
            <w:r w:rsidR="00B11860" w:rsidRPr="008531D3">
              <w:rPr>
                <w:rFonts w:ascii="Times New Roman" w:hAnsi="Times New Roman" w:cs="Times New Roman"/>
                <w:color w:val="FFFFFF" w:themeColor="background1"/>
              </w:rPr>
              <w:t>s and Non-Hispanics in Maryland</w:t>
            </w:r>
          </w:p>
        </w:tc>
        <w:tc>
          <w:tcPr>
            <w:tcW w:w="2250" w:type="dxa"/>
            <w:shd w:val="clear" w:color="auto" w:fill="002060"/>
          </w:tcPr>
          <w:p w14:paraId="2914743C" w14:textId="185F1CBF" w:rsidR="00DC4C8E" w:rsidRPr="008531D3" w:rsidRDefault="00175C1B" w:rsidP="008531D3">
            <w:pPr>
              <w:pStyle w:val="BodyText"/>
              <w:spacing w:before="57" w:line="259" w:lineRule="auto"/>
              <w:ind w:left="0" w:right="30"/>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Population Data</w:t>
            </w:r>
          </w:p>
        </w:tc>
      </w:tr>
      <w:tr w:rsidR="00DC4C8E" w:rsidRPr="00EE48C9" w14:paraId="4CB22230" w14:textId="77777777" w:rsidTr="008531D3">
        <w:trPr>
          <w:jc w:val="center"/>
        </w:trPr>
        <w:tc>
          <w:tcPr>
            <w:tcW w:w="4855" w:type="dxa"/>
          </w:tcPr>
          <w:p w14:paraId="144769B2" w14:textId="58E8A5CC" w:rsidR="00DC4C8E" w:rsidRPr="00EE48C9" w:rsidRDefault="00B11860" w:rsidP="00DC4C8E">
            <w:pPr>
              <w:pStyle w:val="BodyText"/>
              <w:spacing w:before="57" w:line="259" w:lineRule="auto"/>
              <w:ind w:left="0" w:right="30"/>
              <w:jc w:val="both"/>
              <w:rPr>
                <w:rFonts w:ascii="Times New Roman" w:hAnsi="Times New Roman" w:cs="Times New Roman"/>
              </w:rPr>
            </w:pPr>
            <w:r>
              <w:rPr>
                <w:rFonts w:ascii="Times New Roman" w:hAnsi="Times New Roman" w:cs="Times New Roman"/>
              </w:rPr>
              <w:t>Hispanics</w:t>
            </w:r>
          </w:p>
        </w:tc>
        <w:tc>
          <w:tcPr>
            <w:tcW w:w="2250" w:type="dxa"/>
          </w:tcPr>
          <w:p w14:paraId="12AE885D" w14:textId="558EB242" w:rsidR="00DC4C8E" w:rsidRPr="000F10C3" w:rsidRDefault="00106A82" w:rsidP="00DC4C8E">
            <w:pPr>
              <w:pStyle w:val="BodyText"/>
              <w:spacing w:before="57" w:line="259" w:lineRule="auto"/>
              <w:ind w:left="0" w:right="30"/>
              <w:jc w:val="center"/>
              <w:rPr>
                <w:rFonts w:ascii="Times New Roman" w:hAnsi="Times New Roman" w:cs="Times New Roman"/>
              </w:rPr>
            </w:pPr>
            <w:r>
              <w:rPr>
                <w:rFonts w:ascii="Times New Roman" w:hAnsi="Times New Roman" w:cs="Times New Roman"/>
              </w:rPr>
              <w:t>1</w:t>
            </w:r>
            <w:r w:rsidR="00B37E19">
              <w:rPr>
                <w:rFonts w:ascii="Times New Roman" w:hAnsi="Times New Roman" w:cs="Times New Roman"/>
              </w:rPr>
              <w:t>0</w:t>
            </w:r>
            <w:r>
              <w:rPr>
                <w:rFonts w:ascii="Times New Roman" w:hAnsi="Times New Roman" w:cs="Times New Roman"/>
              </w:rPr>
              <w:t>.</w:t>
            </w:r>
            <w:r w:rsidR="00996EBF">
              <w:rPr>
                <w:rFonts w:ascii="Times New Roman" w:hAnsi="Times New Roman" w:cs="Times New Roman"/>
              </w:rPr>
              <w:t>5</w:t>
            </w:r>
            <w:r w:rsidR="00B37E19">
              <w:rPr>
                <w:rFonts w:ascii="Times New Roman" w:hAnsi="Times New Roman" w:cs="Times New Roman"/>
              </w:rPr>
              <w:t>8</w:t>
            </w:r>
            <w:r w:rsidR="00C336DD">
              <w:rPr>
                <w:rFonts w:ascii="Times New Roman" w:hAnsi="Times New Roman" w:cs="Times New Roman"/>
              </w:rPr>
              <w:t>%</w:t>
            </w:r>
          </w:p>
        </w:tc>
      </w:tr>
      <w:tr w:rsidR="00DC4C8E" w:rsidRPr="00EE48C9" w14:paraId="4BE4A9F4" w14:textId="77777777" w:rsidTr="008531D3">
        <w:trPr>
          <w:jc w:val="center"/>
        </w:trPr>
        <w:tc>
          <w:tcPr>
            <w:tcW w:w="4855" w:type="dxa"/>
          </w:tcPr>
          <w:p w14:paraId="68D67370" w14:textId="1F24E465" w:rsidR="00DC4C8E" w:rsidRPr="00EE48C9" w:rsidRDefault="00C336DD" w:rsidP="00DC4C8E">
            <w:pPr>
              <w:pStyle w:val="BodyText"/>
              <w:spacing w:before="57" w:line="259" w:lineRule="auto"/>
              <w:ind w:left="0" w:right="30"/>
              <w:jc w:val="both"/>
              <w:rPr>
                <w:rFonts w:ascii="Times New Roman" w:hAnsi="Times New Roman" w:cs="Times New Roman"/>
              </w:rPr>
            </w:pPr>
            <w:r>
              <w:rPr>
                <w:rFonts w:ascii="Times New Roman" w:hAnsi="Times New Roman" w:cs="Times New Roman"/>
              </w:rPr>
              <w:t>Non-Hispanic or Latino</w:t>
            </w:r>
          </w:p>
        </w:tc>
        <w:tc>
          <w:tcPr>
            <w:tcW w:w="2250" w:type="dxa"/>
          </w:tcPr>
          <w:p w14:paraId="06176E07" w14:textId="2A128A84" w:rsidR="00DC4C8E" w:rsidRPr="000F10C3" w:rsidRDefault="00C3347B" w:rsidP="00DC4C8E">
            <w:pPr>
              <w:pStyle w:val="BodyText"/>
              <w:spacing w:before="57" w:line="259" w:lineRule="auto"/>
              <w:ind w:left="0" w:right="30"/>
              <w:jc w:val="center"/>
              <w:rPr>
                <w:rFonts w:ascii="Times New Roman" w:hAnsi="Times New Roman" w:cs="Times New Roman"/>
              </w:rPr>
            </w:pPr>
            <w:r>
              <w:rPr>
                <w:rFonts w:ascii="Times New Roman" w:hAnsi="Times New Roman" w:cs="Times New Roman"/>
              </w:rPr>
              <w:t>89.42</w:t>
            </w:r>
            <w:r w:rsidR="004A2650">
              <w:rPr>
                <w:rFonts w:ascii="Times New Roman" w:hAnsi="Times New Roman" w:cs="Times New Roman"/>
              </w:rPr>
              <w:t>%</w:t>
            </w:r>
          </w:p>
        </w:tc>
      </w:tr>
    </w:tbl>
    <w:p w14:paraId="147C63DD" w14:textId="7C75F340" w:rsidR="00DC4C8E" w:rsidRDefault="000818EA" w:rsidP="00460A04">
      <w:pPr>
        <w:pStyle w:val="BodyText"/>
        <w:spacing w:before="57" w:line="259" w:lineRule="auto"/>
        <w:ind w:left="0" w:right="30"/>
        <w:jc w:val="center"/>
        <w:rPr>
          <w:rFonts w:ascii="Times New Roman" w:hAnsi="Times New Roman" w:cs="Times New Roman"/>
        </w:rPr>
      </w:pPr>
      <w:r>
        <w:rPr>
          <w:rFonts w:ascii="Times New Roman" w:hAnsi="Times New Roman" w:cs="Times New Roman"/>
        </w:rPr>
        <w:tab/>
      </w:r>
      <w:r w:rsidR="0062473C">
        <w:rPr>
          <w:rFonts w:ascii="Times New Roman" w:hAnsi="Times New Roman" w:cs="Times New Roman"/>
          <w:sz w:val="20"/>
        </w:rPr>
        <w:t>World Population Review</w:t>
      </w:r>
      <w:r w:rsidR="004A2650" w:rsidRPr="00460A04">
        <w:rPr>
          <w:rFonts w:ascii="Times New Roman" w:hAnsi="Times New Roman" w:cs="Times New Roman"/>
          <w:sz w:val="20"/>
        </w:rPr>
        <w:t xml:space="preserve">, </w:t>
      </w:r>
      <w:r w:rsidR="0084068A" w:rsidRPr="00460A04">
        <w:rPr>
          <w:rFonts w:ascii="Times New Roman" w:hAnsi="Times New Roman" w:cs="Times New Roman"/>
          <w:sz w:val="20"/>
        </w:rPr>
        <w:t>202</w:t>
      </w:r>
      <w:r w:rsidR="002B5956">
        <w:rPr>
          <w:rFonts w:ascii="Times New Roman" w:hAnsi="Times New Roman" w:cs="Times New Roman"/>
          <w:sz w:val="20"/>
        </w:rPr>
        <w:t>3</w:t>
      </w:r>
    </w:p>
    <w:p w14:paraId="546633FA" w14:textId="77777777" w:rsidR="008478AF" w:rsidRPr="00EE48C9" w:rsidRDefault="008478AF" w:rsidP="00E354A2">
      <w:pPr>
        <w:pStyle w:val="BodyText"/>
        <w:tabs>
          <w:tab w:val="left" w:pos="2085"/>
        </w:tabs>
        <w:spacing w:before="57" w:line="259" w:lineRule="auto"/>
        <w:ind w:left="0" w:right="30"/>
        <w:rPr>
          <w:rFonts w:ascii="Times New Roman" w:hAnsi="Times New Roman" w:cs="Times New Roman"/>
        </w:rPr>
      </w:pPr>
    </w:p>
    <w:p w14:paraId="2750DA3E" w14:textId="55CB69CE" w:rsidR="00E80BF7" w:rsidRPr="00EE48C9" w:rsidRDefault="00906DF7" w:rsidP="00E80BF7">
      <w:pPr>
        <w:pStyle w:val="BodyText"/>
        <w:spacing w:before="57" w:line="259" w:lineRule="auto"/>
        <w:ind w:left="0" w:right="30"/>
        <w:jc w:val="both"/>
        <w:rPr>
          <w:rFonts w:ascii="Times New Roman" w:hAnsi="Times New Roman" w:cs="Times New Roman"/>
        </w:rPr>
      </w:pPr>
      <w:r>
        <w:rPr>
          <w:rFonts w:ascii="Times New Roman" w:hAnsi="Times New Roman" w:cs="Times New Roman"/>
        </w:rPr>
        <w:t>Maryland’s His</w:t>
      </w:r>
      <w:r w:rsidR="00E80BF7" w:rsidRPr="00EE48C9">
        <w:rPr>
          <w:rFonts w:ascii="Times New Roman" w:hAnsi="Times New Roman" w:cs="Times New Roman"/>
        </w:rPr>
        <w:t xml:space="preserve">panic population </w:t>
      </w:r>
      <w:r>
        <w:rPr>
          <w:rFonts w:ascii="Times New Roman" w:hAnsi="Times New Roman" w:cs="Times New Roman"/>
        </w:rPr>
        <w:t>in 202</w:t>
      </w:r>
      <w:r w:rsidR="002200CB">
        <w:rPr>
          <w:rFonts w:ascii="Times New Roman" w:hAnsi="Times New Roman" w:cs="Times New Roman"/>
        </w:rPr>
        <w:t>2</w:t>
      </w:r>
      <w:r w:rsidR="0028379B">
        <w:rPr>
          <w:rFonts w:ascii="Times New Roman" w:hAnsi="Times New Roman" w:cs="Times New Roman"/>
        </w:rPr>
        <w:t xml:space="preserve"> </w:t>
      </w:r>
      <w:r w:rsidR="001108DC">
        <w:rPr>
          <w:rFonts w:ascii="Times New Roman" w:hAnsi="Times New Roman" w:cs="Times New Roman"/>
        </w:rPr>
        <w:t>is</w:t>
      </w:r>
      <w:r w:rsidR="00E80BF7" w:rsidRPr="00EE48C9">
        <w:rPr>
          <w:rFonts w:ascii="Times New Roman" w:hAnsi="Times New Roman" w:cs="Times New Roman"/>
        </w:rPr>
        <w:t xml:space="preserve"> </w:t>
      </w:r>
      <w:r w:rsidR="0028379B">
        <w:rPr>
          <w:rFonts w:ascii="Times New Roman" w:hAnsi="Times New Roman" w:cs="Times New Roman"/>
        </w:rPr>
        <w:t>11.</w:t>
      </w:r>
      <w:r w:rsidR="005A678E">
        <w:rPr>
          <w:rFonts w:ascii="Times New Roman" w:hAnsi="Times New Roman" w:cs="Times New Roman"/>
        </w:rPr>
        <w:t>5</w:t>
      </w:r>
      <w:r w:rsidR="00E80BF7" w:rsidRPr="00EE48C9">
        <w:rPr>
          <w:rFonts w:ascii="Times New Roman" w:hAnsi="Times New Roman" w:cs="Times New Roman"/>
        </w:rPr>
        <w:t xml:space="preserve">% </w:t>
      </w:r>
      <w:r w:rsidR="0015655C">
        <w:rPr>
          <w:rFonts w:ascii="Times New Roman" w:hAnsi="Times New Roman" w:cs="Times New Roman"/>
        </w:rPr>
        <w:t xml:space="preserve">compared to the </w:t>
      </w:r>
      <w:r w:rsidR="00E80BF7" w:rsidRPr="00EE48C9">
        <w:rPr>
          <w:rFonts w:ascii="Times New Roman" w:hAnsi="Times New Roman" w:cs="Times New Roman"/>
        </w:rPr>
        <w:t xml:space="preserve">national percentage of </w:t>
      </w:r>
      <w:r w:rsidR="00BE736F">
        <w:rPr>
          <w:rFonts w:ascii="Times New Roman" w:hAnsi="Times New Roman" w:cs="Times New Roman"/>
        </w:rPr>
        <w:t>19.1</w:t>
      </w:r>
      <w:r w:rsidR="00E80BF7" w:rsidRPr="00EE48C9">
        <w:rPr>
          <w:rFonts w:ascii="Times New Roman" w:hAnsi="Times New Roman" w:cs="Times New Roman"/>
        </w:rPr>
        <w:t>%</w:t>
      </w:r>
      <w:r w:rsidR="00FA4B78">
        <w:rPr>
          <w:rFonts w:ascii="Times New Roman" w:hAnsi="Times New Roman" w:cs="Times New Roman"/>
        </w:rPr>
        <w:t xml:space="preserve"> </w:t>
      </w:r>
      <w:r w:rsidR="00E80BF7" w:rsidRPr="00EE48C9">
        <w:rPr>
          <w:rFonts w:ascii="Times New Roman" w:hAnsi="Times New Roman" w:cs="Times New Roman"/>
        </w:rPr>
        <w:t>(U.S. Census, 20</w:t>
      </w:r>
      <w:r w:rsidR="00CC1BE7">
        <w:rPr>
          <w:rFonts w:ascii="Times New Roman" w:hAnsi="Times New Roman" w:cs="Times New Roman"/>
        </w:rPr>
        <w:t>2</w:t>
      </w:r>
      <w:r w:rsidR="0046584A">
        <w:rPr>
          <w:rFonts w:ascii="Times New Roman" w:hAnsi="Times New Roman" w:cs="Times New Roman"/>
        </w:rPr>
        <w:t>1</w:t>
      </w:r>
      <w:r w:rsidR="00E80BF7" w:rsidRPr="00EE48C9">
        <w:rPr>
          <w:rFonts w:ascii="Times New Roman" w:hAnsi="Times New Roman" w:cs="Times New Roman"/>
        </w:rPr>
        <w:t xml:space="preserve">). </w:t>
      </w:r>
      <w:r w:rsidR="00730CDF">
        <w:rPr>
          <w:rFonts w:ascii="Times New Roman" w:hAnsi="Times New Roman" w:cs="Times New Roman"/>
        </w:rPr>
        <w:t xml:space="preserve">Foreign-born persons living in Maryland constitute 15.4% of the population which is an increase from 2019 of less than one percent.  </w:t>
      </w:r>
      <w:r w:rsidR="00C204DA">
        <w:rPr>
          <w:rFonts w:ascii="Times New Roman" w:hAnsi="Times New Roman" w:cs="Times New Roman"/>
        </w:rPr>
        <w:t>In 202</w:t>
      </w:r>
      <w:r w:rsidR="0024179C">
        <w:rPr>
          <w:rFonts w:ascii="Times New Roman" w:hAnsi="Times New Roman" w:cs="Times New Roman"/>
        </w:rPr>
        <w:t>2</w:t>
      </w:r>
      <w:r w:rsidR="00C204DA">
        <w:rPr>
          <w:rFonts w:ascii="Times New Roman" w:hAnsi="Times New Roman" w:cs="Times New Roman"/>
        </w:rPr>
        <w:t xml:space="preserve">, </w:t>
      </w:r>
      <w:r w:rsidR="00F92465">
        <w:rPr>
          <w:rFonts w:ascii="Times New Roman" w:hAnsi="Times New Roman" w:cs="Times New Roman"/>
        </w:rPr>
        <w:t>20.7</w:t>
      </w:r>
      <w:r w:rsidR="00E80BF7" w:rsidRPr="00EE48C9">
        <w:rPr>
          <w:rFonts w:ascii="Times New Roman" w:hAnsi="Times New Roman" w:cs="Times New Roman"/>
        </w:rPr>
        <w:t>% of Marylanders speak a language other than English at home</w:t>
      </w:r>
      <w:r w:rsidR="002D05E2">
        <w:rPr>
          <w:rFonts w:ascii="Times New Roman" w:hAnsi="Times New Roman" w:cs="Times New Roman"/>
        </w:rPr>
        <w:t xml:space="preserve">, compared </w:t>
      </w:r>
      <w:r w:rsidR="00951BB3">
        <w:rPr>
          <w:rFonts w:ascii="Times New Roman" w:hAnsi="Times New Roman" w:cs="Times New Roman"/>
        </w:rPr>
        <w:t>to</w:t>
      </w:r>
      <w:r w:rsidR="005C3205">
        <w:rPr>
          <w:rFonts w:ascii="Times New Roman" w:hAnsi="Times New Roman" w:cs="Times New Roman"/>
        </w:rPr>
        <w:t xml:space="preserve"> </w:t>
      </w:r>
      <w:r w:rsidR="005E36F9">
        <w:rPr>
          <w:rFonts w:ascii="Times New Roman" w:hAnsi="Times New Roman" w:cs="Times New Roman"/>
        </w:rPr>
        <w:t>2</w:t>
      </w:r>
      <w:r w:rsidR="00F92465">
        <w:rPr>
          <w:rFonts w:ascii="Times New Roman" w:hAnsi="Times New Roman" w:cs="Times New Roman"/>
        </w:rPr>
        <w:t>2</w:t>
      </w:r>
      <w:r w:rsidR="005C3205">
        <w:rPr>
          <w:rFonts w:ascii="Times New Roman" w:hAnsi="Times New Roman" w:cs="Times New Roman"/>
        </w:rPr>
        <w:t>% for the entire United States</w:t>
      </w:r>
      <w:r w:rsidR="00E80BF7" w:rsidRPr="00EE48C9">
        <w:rPr>
          <w:rFonts w:ascii="Times New Roman" w:hAnsi="Times New Roman" w:cs="Times New Roman"/>
        </w:rPr>
        <w:t xml:space="preserve"> (U.S. Census, 20</w:t>
      </w:r>
      <w:r w:rsidR="00C204DA">
        <w:rPr>
          <w:rFonts w:ascii="Times New Roman" w:hAnsi="Times New Roman" w:cs="Times New Roman"/>
        </w:rPr>
        <w:t>2</w:t>
      </w:r>
      <w:r w:rsidR="002F02B4">
        <w:rPr>
          <w:rFonts w:ascii="Times New Roman" w:hAnsi="Times New Roman" w:cs="Times New Roman"/>
        </w:rPr>
        <w:t>2</w:t>
      </w:r>
      <w:r w:rsidR="00E80BF7" w:rsidRPr="00EE48C9">
        <w:rPr>
          <w:rFonts w:ascii="Times New Roman" w:hAnsi="Times New Roman" w:cs="Times New Roman"/>
        </w:rPr>
        <w:t>)</w:t>
      </w:r>
      <w:r w:rsidR="009955ED">
        <w:rPr>
          <w:rFonts w:ascii="Times New Roman" w:hAnsi="Times New Roman" w:cs="Times New Roman"/>
        </w:rPr>
        <w:t>.</w:t>
      </w:r>
      <w:r w:rsidR="00E80BF7" w:rsidRPr="00EE48C9">
        <w:rPr>
          <w:rFonts w:ascii="Times New Roman" w:hAnsi="Times New Roman" w:cs="Times New Roman"/>
        </w:rPr>
        <w:t xml:space="preserve">  In over 50% of the homes where languages other than English is spoken, Spanish is </w:t>
      </w:r>
      <w:r w:rsidR="00C15F4C">
        <w:rPr>
          <w:rFonts w:ascii="Times New Roman" w:hAnsi="Times New Roman" w:cs="Times New Roman"/>
        </w:rPr>
        <w:t xml:space="preserve">the </w:t>
      </w:r>
      <w:proofErr w:type="gramStart"/>
      <w:r w:rsidR="00C92193">
        <w:rPr>
          <w:rFonts w:ascii="Times New Roman" w:hAnsi="Times New Roman" w:cs="Times New Roman"/>
        </w:rPr>
        <w:t>most commonly</w:t>
      </w:r>
      <w:r w:rsidR="005622AC">
        <w:rPr>
          <w:rFonts w:ascii="Times New Roman" w:hAnsi="Times New Roman" w:cs="Times New Roman"/>
        </w:rPr>
        <w:t xml:space="preserve"> </w:t>
      </w:r>
      <w:r w:rsidR="00C92193">
        <w:rPr>
          <w:rFonts w:ascii="Times New Roman" w:hAnsi="Times New Roman" w:cs="Times New Roman"/>
        </w:rPr>
        <w:t>spoken</w:t>
      </w:r>
      <w:proofErr w:type="gramEnd"/>
      <w:r w:rsidR="00C92193">
        <w:rPr>
          <w:rFonts w:ascii="Times New Roman" w:hAnsi="Times New Roman" w:cs="Times New Roman"/>
        </w:rPr>
        <w:t xml:space="preserve"> language</w:t>
      </w:r>
      <w:r w:rsidR="00E80BF7" w:rsidRPr="00EE48C9">
        <w:rPr>
          <w:rFonts w:ascii="Times New Roman" w:hAnsi="Times New Roman" w:cs="Times New Roman"/>
        </w:rPr>
        <w:t xml:space="preserve"> (</w:t>
      </w:r>
      <w:r w:rsidR="00A359E5">
        <w:rPr>
          <w:rFonts w:ascii="Times New Roman" w:hAnsi="Times New Roman" w:cs="Times New Roman"/>
        </w:rPr>
        <w:t xml:space="preserve">U.S. </w:t>
      </w:r>
      <w:r w:rsidR="00A359E5">
        <w:rPr>
          <w:rFonts w:ascii="Times New Roman" w:hAnsi="Times New Roman" w:cs="Times New Roman"/>
        </w:rPr>
        <w:lastRenderedPageBreak/>
        <w:t>Census, 2022</w:t>
      </w:r>
      <w:r w:rsidR="00E80BF7" w:rsidRPr="00EE48C9">
        <w:rPr>
          <w:rFonts w:ascii="Times New Roman" w:hAnsi="Times New Roman" w:cs="Times New Roman"/>
        </w:rPr>
        <w:t xml:space="preserve">). </w:t>
      </w:r>
    </w:p>
    <w:p w14:paraId="1774FBA9" w14:textId="6F770928" w:rsidR="00A1327C" w:rsidRDefault="00AE5E4E" w:rsidP="00E80BF7">
      <w:pPr>
        <w:pStyle w:val="BodyText"/>
        <w:spacing w:before="159" w:line="259" w:lineRule="auto"/>
        <w:ind w:left="0" w:right="30"/>
        <w:jc w:val="both"/>
        <w:rPr>
          <w:rFonts w:ascii="Times New Roman" w:hAnsi="Times New Roman" w:cs="Times New Roman"/>
        </w:rPr>
      </w:pPr>
      <w:r>
        <w:rPr>
          <w:rFonts w:ascii="Times New Roman" w:hAnsi="Times New Roman" w:cs="Times New Roman"/>
        </w:rPr>
        <w:t>Dispar</w:t>
      </w:r>
      <w:r w:rsidR="002739EF">
        <w:rPr>
          <w:rFonts w:ascii="Times New Roman" w:hAnsi="Times New Roman" w:cs="Times New Roman"/>
        </w:rPr>
        <w:t xml:space="preserve">ities </w:t>
      </w:r>
      <w:r w:rsidR="0034245C">
        <w:rPr>
          <w:rFonts w:ascii="Times New Roman" w:hAnsi="Times New Roman" w:cs="Times New Roman"/>
        </w:rPr>
        <w:t>in health and access to care</w:t>
      </w:r>
      <w:r w:rsidR="00A675A6">
        <w:rPr>
          <w:rFonts w:ascii="Times New Roman" w:hAnsi="Times New Roman" w:cs="Times New Roman"/>
        </w:rPr>
        <w:t xml:space="preserve"> adversely impact individuals who are foreign-born </w:t>
      </w:r>
      <w:r w:rsidR="00B81FB4">
        <w:rPr>
          <w:rFonts w:ascii="Times New Roman" w:hAnsi="Times New Roman" w:cs="Times New Roman"/>
        </w:rPr>
        <w:t>and</w:t>
      </w:r>
      <w:r w:rsidR="002E5EE7">
        <w:rPr>
          <w:rFonts w:ascii="Times New Roman" w:hAnsi="Times New Roman" w:cs="Times New Roman"/>
        </w:rPr>
        <w:t>/or</w:t>
      </w:r>
      <w:r w:rsidR="00B81FB4">
        <w:rPr>
          <w:rFonts w:ascii="Times New Roman" w:hAnsi="Times New Roman" w:cs="Times New Roman"/>
        </w:rPr>
        <w:t xml:space="preserve"> who do not </w:t>
      </w:r>
      <w:r w:rsidR="002E5EE7">
        <w:rPr>
          <w:rFonts w:ascii="Times New Roman" w:hAnsi="Times New Roman" w:cs="Times New Roman"/>
        </w:rPr>
        <w:t xml:space="preserve">speak English.  </w:t>
      </w:r>
      <w:r w:rsidR="009C19D6">
        <w:rPr>
          <w:rFonts w:ascii="Times New Roman" w:hAnsi="Times New Roman" w:cs="Times New Roman"/>
        </w:rPr>
        <w:t>The h</w:t>
      </w:r>
      <w:r w:rsidR="00E80BF7" w:rsidRPr="00EE48C9">
        <w:rPr>
          <w:rFonts w:ascii="Times New Roman" w:hAnsi="Times New Roman" w:cs="Times New Roman"/>
        </w:rPr>
        <w:t>ealth disparities adversely affect neighborhoods, communities</w:t>
      </w:r>
      <w:r w:rsidR="008022F0">
        <w:rPr>
          <w:rFonts w:ascii="Times New Roman" w:hAnsi="Times New Roman" w:cs="Times New Roman"/>
        </w:rPr>
        <w:t>,</w:t>
      </w:r>
      <w:r w:rsidR="00E80BF7" w:rsidRPr="00EE48C9">
        <w:rPr>
          <w:rFonts w:ascii="Times New Roman" w:hAnsi="Times New Roman" w:cs="Times New Roman"/>
        </w:rPr>
        <w:t xml:space="preserve"> and the broader society, thus making the issue not only an individual concern but also a public health concern (HHS, 2016).</w:t>
      </w:r>
      <w:r w:rsidR="002C1FE9">
        <w:rPr>
          <w:rFonts w:ascii="Times New Roman" w:hAnsi="Times New Roman" w:cs="Times New Roman"/>
        </w:rPr>
        <w:t xml:space="preserve">  </w:t>
      </w:r>
      <w:r w:rsidR="007B71ED">
        <w:rPr>
          <w:rFonts w:ascii="Times New Roman" w:hAnsi="Times New Roman" w:cs="Times New Roman"/>
        </w:rPr>
        <w:t>Children growing up in non-English speaking homes also experience these disparities</w:t>
      </w:r>
      <w:r w:rsidR="00BE21B2">
        <w:rPr>
          <w:rFonts w:ascii="Times New Roman" w:hAnsi="Times New Roman" w:cs="Times New Roman"/>
        </w:rPr>
        <w:t xml:space="preserve"> (Lau et al, </w:t>
      </w:r>
      <w:r w:rsidR="00055123">
        <w:rPr>
          <w:rFonts w:ascii="Times New Roman" w:hAnsi="Times New Roman" w:cs="Times New Roman"/>
        </w:rPr>
        <w:t>2012)</w:t>
      </w:r>
      <w:r w:rsidR="007B71ED">
        <w:rPr>
          <w:rFonts w:ascii="Times New Roman" w:hAnsi="Times New Roman" w:cs="Times New Roman"/>
        </w:rPr>
        <w:t xml:space="preserve">. </w:t>
      </w:r>
      <w:r w:rsidR="00E80BF7" w:rsidRPr="00EE48C9">
        <w:rPr>
          <w:rFonts w:ascii="Times New Roman" w:hAnsi="Times New Roman" w:cs="Times New Roman"/>
        </w:rPr>
        <w:t xml:space="preserve"> Culturally and linguistically appropriate services are increasingly recognized as effective in improving the quality of care and services</w:t>
      </w:r>
      <w:r w:rsidR="00241E4E">
        <w:rPr>
          <w:rFonts w:ascii="Times New Roman" w:hAnsi="Times New Roman" w:cs="Times New Roman"/>
        </w:rPr>
        <w:t xml:space="preserve"> and reduc</w:t>
      </w:r>
      <w:r w:rsidR="003530ED">
        <w:rPr>
          <w:rFonts w:ascii="Times New Roman" w:hAnsi="Times New Roman" w:cs="Times New Roman"/>
        </w:rPr>
        <w:t>ing health care disparities</w:t>
      </w:r>
      <w:r w:rsidR="00E80BF7" w:rsidRPr="00EE48C9">
        <w:rPr>
          <w:rFonts w:ascii="Times New Roman" w:hAnsi="Times New Roman" w:cs="Times New Roman"/>
        </w:rPr>
        <w:t xml:space="preserve"> (Beach et al, 2004). </w:t>
      </w:r>
      <w:r w:rsidR="00A4485C">
        <w:rPr>
          <w:rFonts w:ascii="Times New Roman" w:hAnsi="Times New Roman" w:cs="Times New Roman"/>
        </w:rPr>
        <w:t xml:space="preserve">CareFirst </w:t>
      </w:r>
      <w:r w:rsidR="00B91FD7">
        <w:rPr>
          <w:rFonts w:ascii="Times New Roman" w:hAnsi="Times New Roman" w:cs="Times New Roman"/>
        </w:rPr>
        <w:t>CHPMD</w:t>
      </w:r>
      <w:r w:rsidR="00B91FD7" w:rsidRPr="00EE48C9">
        <w:rPr>
          <w:rFonts w:ascii="Times New Roman" w:hAnsi="Times New Roman" w:cs="Times New Roman"/>
        </w:rPr>
        <w:t xml:space="preserve"> strives</w:t>
      </w:r>
      <w:r w:rsidR="00E80BF7" w:rsidRPr="00EE48C9">
        <w:rPr>
          <w:rFonts w:ascii="Times New Roman" w:hAnsi="Times New Roman" w:cs="Times New Roman"/>
        </w:rPr>
        <w:t xml:space="preserve"> to meet the needs of </w:t>
      </w:r>
      <w:r w:rsidR="007D7304">
        <w:rPr>
          <w:rFonts w:ascii="Times New Roman" w:hAnsi="Times New Roman" w:cs="Times New Roman"/>
        </w:rPr>
        <w:t xml:space="preserve">its </w:t>
      </w:r>
      <w:r w:rsidR="00E80BF7" w:rsidRPr="00EE48C9">
        <w:rPr>
          <w:rFonts w:ascii="Times New Roman" w:hAnsi="Times New Roman" w:cs="Times New Roman"/>
        </w:rPr>
        <w:t>members of all ethnicities</w:t>
      </w:r>
      <w:r w:rsidR="003530ED">
        <w:rPr>
          <w:rFonts w:ascii="Times New Roman" w:hAnsi="Times New Roman" w:cs="Times New Roman"/>
        </w:rPr>
        <w:t xml:space="preserve"> to ensure all member</w:t>
      </w:r>
      <w:r w:rsidR="0069063B">
        <w:rPr>
          <w:rFonts w:ascii="Times New Roman" w:hAnsi="Times New Roman" w:cs="Times New Roman"/>
        </w:rPr>
        <w:t>s</w:t>
      </w:r>
      <w:r w:rsidR="003530ED">
        <w:rPr>
          <w:rFonts w:ascii="Times New Roman" w:hAnsi="Times New Roman" w:cs="Times New Roman"/>
        </w:rPr>
        <w:t xml:space="preserve"> receive </w:t>
      </w:r>
      <w:r w:rsidR="0069063B">
        <w:rPr>
          <w:rFonts w:ascii="Times New Roman" w:hAnsi="Times New Roman" w:cs="Times New Roman"/>
        </w:rPr>
        <w:t xml:space="preserve">an equal level of </w:t>
      </w:r>
      <w:r w:rsidR="004B3297">
        <w:rPr>
          <w:rFonts w:ascii="Times New Roman" w:hAnsi="Times New Roman" w:cs="Times New Roman"/>
        </w:rPr>
        <w:t>quality care</w:t>
      </w:r>
      <w:r w:rsidR="00E80BF7" w:rsidRPr="00EE48C9">
        <w:rPr>
          <w:rFonts w:ascii="Times New Roman" w:hAnsi="Times New Roman" w:cs="Times New Roman"/>
        </w:rPr>
        <w:t>.</w:t>
      </w:r>
      <w:r w:rsidR="00E93342">
        <w:rPr>
          <w:rFonts w:ascii="Times New Roman" w:hAnsi="Times New Roman" w:cs="Times New Roman"/>
        </w:rPr>
        <w:t xml:space="preserve">  </w:t>
      </w:r>
    </w:p>
    <w:p w14:paraId="51C2E319" w14:textId="335749DF" w:rsidR="00126A9C" w:rsidRDefault="0089082E" w:rsidP="00E80BF7">
      <w:pPr>
        <w:pStyle w:val="BodyText"/>
        <w:spacing w:before="159" w:line="259" w:lineRule="auto"/>
        <w:ind w:left="0" w:right="30"/>
        <w:jc w:val="both"/>
        <w:rPr>
          <w:rFonts w:ascii="Times New Roman" w:hAnsi="Times New Roman" w:cs="Times New Roman"/>
        </w:rPr>
      </w:pPr>
      <w:r>
        <w:rPr>
          <w:rFonts w:ascii="Times New Roman" w:hAnsi="Times New Roman" w:cs="Times New Roman"/>
        </w:rPr>
        <w:t xml:space="preserve">Culture plays a huge role in medical interactions.  It influences </w:t>
      </w:r>
      <w:r w:rsidR="003F1589">
        <w:rPr>
          <w:rFonts w:ascii="Times New Roman" w:hAnsi="Times New Roman" w:cs="Times New Roman"/>
        </w:rPr>
        <w:t xml:space="preserve">how an individual views an illness or treatment and affects how a physician should address an older patient.  </w:t>
      </w:r>
      <w:r w:rsidR="00614DF6">
        <w:rPr>
          <w:rFonts w:ascii="Times New Roman" w:hAnsi="Times New Roman" w:cs="Times New Roman"/>
        </w:rPr>
        <w:t xml:space="preserve">Culture influences healthcare </w:t>
      </w:r>
      <w:r w:rsidR="00D5195D">
        <w:rPr>
          <w:rFonts w:ascii="Times New Roman" w:hAnsi="Times New Roman" w:cs="Times New Roman"/>
        </w:rPr>
        <w:t xml:space="preserve">at all levels, including communications and interactions with doctors and nurses, health disparities, health care outcomes, and even the illness experience itself.  </w:t>
      </w:r>
      <w:r w:rsidR="00784D68">
        <w:rPr>
          <w:rFonts w:ascii="Times New Roman" w:hAnsi="Times New Roman" w:cs="Times New Roman"/>
        </w:rPr>
        <w:t>In some Hispanic cultures, it is believed that illness is the will of a higher power</w:t>
      </w:r>
      <w:r w:rsidR="002D3A39">
        <w:rPr>
          <w:rFonts w:ascii="Times New Roman" w:hAnsi="Times New Roman" w:cs="Times New Roman"/>
        </w:rPr>
        <w:t xml:space="preserve">, and they may be reluctant to receive health care.  </w:t>
      </w:r>
      <w:r w:rsidR="00A1327C">
        <w:rPr>
          <w:rFonts w:ascii="Times New Roman" w:hAnsi="Times New Roman" w:cs="Times New Roman"/>
        </w:rPr>
        <w:t xml:space="preserve">Many older Hispanic </w:t>
      </w:r>
      <w:r w:rsidR="00956E4B">
        <w:rPr>
          <w:rFonts w:ascii="Times New Roman" w:hAnsi="Times New Roman" w:cs="Times New Roman"/>
        </w:rPr>
        <w:t>family members and other relatives are resp</w:t>
      </w:r>
      <w:r w:rsidR="00BD497B">
        <w:rPr>
          <w:rFonts w:ascii="Times New Roman" w:hAnsi="Times New Roman" w:cs="Times New Roman"/>
        </w:rPr>
        <w:t xml:space="preserve">ected and are often consulted on important matters involving health and illness.  </w:t>
      </w:r>
      <w:r w:rsidR="00A1327C">
        <w:rPr>
          <w:rFonts w:ascii="Times New Roman" w:hAnsi="Times New Roman" w:cs="Times New Roman"/>
        </w:rPr>
        <w:t xml:space="preserve">Non-verbal cultural differences, such as the head of household responsibilities or rules about making eye contact, are also a factor.  For example, the oldest male of an Asian-Pacific Islander family is often the decision-maker and spokesperson, so doctors </w:t>
      </w:r>
      <w:r w:rsidR="00F84D89">
        <w:rPr>
          <w:rFonts w:ascii="Times New Roman" w:hAnsi="Times New Roman" w:cs="Times New Roman"/>
        </w:rPr>
        <w:t xml:space="preserve">should </w:t>
      </w:r>
      <w:r w:rsidR="00A1327C">
        <w:rPr>
          <w:rFonts w:ascii="Times New Roman" w:hAnsi="Times New Roman" w:cs="Times New Roman"/>
        </w:rPr>
        <w:t xml:space="preserve">talk to the eldest male about health care decisions instead of the patient.  </w:t>
      </w:r>
      <w:r w:rsidR="00A42622">
        <w:rPr>
          <w:rFonts w:ascii="Times New Roman" w:hAnsi="Times New Roman" w:cs="Times New Roman"/>
        </w:rPr>
        <w:t>Some sub-populations of people from India and Pakistan are reluctant to accept a diagnosis of sever</w:t>
      </w:r>
      <w:r w:rsidR="00962FC1">
        <w:rPr>
          <w:rFonts w:ascii="Times New Roman" w:hAnsi="Times New Roman" w:cs="Times New Roman"/>
        </w:rPr>
        <w:t>e emotional illness or mental retardation because it severely reduces the chan</w:t>
      </w:r>
      <w:r w:rsidR="00126A9C">
        <w:rPr>
          <w:rFonts w:ascii="Times New Roman" w:hAnsi="Times New Roman" w:cs="Times New Roman"/>
        </w:rPr>
        <w:t>c</w:t>
      </w:r>
      <w:r w:rsidR="00962FC1">
        <w:rPr>
          <w:rFonts w:ascii="Times New Roman" w:hAnsi="Times New Roman" w:cs="Times New Roman"/>
        </w:rPr>
        <w:t xml:space="preserve">es of other members of the family getting married.  </w:t>
      </w:r>
      <w:r w:rsidR="00F86F33">
        <w:rPr>
          <w:rFonts w:ascii="Times New Roman" w:hAnsi="Times New Roman" w:cs="Times New Roman"/>
        </w:rPr>
        <w:t>In Vietnamese culture</w:t>
      </w:r>
      <w:r w:rsidR="00436658">
        <w:rPr>
          <w:rFonts w:ascii="Times New Roman" w:hAnsi="Times New Roman" w:cs="Times New Roman"/>
        </w:rPr>
        <w:t xml:space="preserve"> they do not readily accept Western mental health counseling and interventions</w:t>
      </w:r>
      <w:r w:rsidR="000E473D">
        <w:rPr>
          <w:rFonts w:ascii="Times New Roman" w:hAnsi="Times New Roman" w:cs="Times New Roman"/>
        </w:rPr>
        <w:t xml:space="preserve"> as they believe health is viewed as the result of harmonious balance between the poles of hot and cold that govern bodily functions.  </w:t>
      </w:r>
      <w:r w:rsidR="008B008F">
        <w:rPr>
          <w:rFonts w:ascii="Times New Roman" w:hAnsi="Times New Roman" w:cs="Times New Roman"/>
        </w:rPr>
        <w:t xml:space="preserve">CareFirst CHPMD has </w:t>
      </w:r>
      <w:r w:rsidR="005A6718">
        <w:rPr>
          <w:rFonts w:ascii="Times New Roman" w:hAnsi="Times New Roman" w:cs="Times New Roman"/>
        </w:rPr>
        <w:t xml:space="preserve">an Asian American population </w:t>
      </w:r>
      <w:r w:rsidR="00B91FD7">
        <w:rPr>
          <w:rFonts w:ascii="Times New Roman" w:hAnsi="Times New Roman" w:cs="Times New Roman"/>
        </w:rPr>
        <w:t>of over</w:t>
      </w:r>
      <w:r w:rsidR="00D60760">
        <w:rPr>
          <w:rFonts w:ascii="Times New Roman" w:hAnsi="Times New Roman" w:cs="Times New Roman"/>
        </w:rPr>
        <w:t xml:space="preserve"> </w:t>
      </w:r>
      <w:r w:rsidR="007D7304">
        <w:rPr>
          <w:rFonts w:ascii="Times New Roman" w:hAnsi="Times New Roman" w:cs="Times New Roman"/>
        </w:rPr>
        <w:t xml:space="preserve">six </w:t>
      </w:r>
      <w:r w:rsidR="00B07D10">
        <w:rPr>
          <w:rFonts w:ascii="Times New Roman" w:hAnsi="Times New Roman" w:cs="Times New Roman"/>
        </w:rPr>
        <w:t xml:space="preserve">percent of its total </w:t>
      </w:r>
      <w:r w:rsidR="002D1D90">
        <w:rPr>
          <w:rFonts w:ascii="Times New Roman" w:hAnsi="Times New Roman" w:cs="Times New Roman"/>
        </w:rPr>
        <w:t>membership.  In 20</w:t>
      </w:r>
      <w:r w:rsidR="00F4325A">
        <w:rPr>
          <w:rFonts w:ascii="Times New Roman" w:hAnsi="Times New Roman" w:cs="Times New Roman"/>
        </w:rPr>
        <w:t>2</w:t>
      </w:r>
      <w:r w:rsidR="00F225D8">
        <w:rPr>
          <w:rFonts w:ascii="Times New Roman" w:hAnsi="Times New Roman" w:cs="Times New Roman"/>
        </w:rPr>
        <w:t>3</w:t>
      </w:r>
      <w:r w:rsidR="002D1D90">
        <w:rPr>
          <w:rFonts w:ascii="Times New Roman" w:hAnsi="Times New Roman" w:cs="Times New Roman"/>
        </w:rPr>
        <w:t xml:space="preserve">, </w:t>
      </w:r>
      <w:r w:rsidR="00C535CF">
        <w:rPr>
          <w:rFonts w:ascii="Times New Roman" w:hAnsi="Times New Roman" w:cs="Times New Roman"/>
        </w:rPr>
        <w:t xml:space="preserve">there were </w:t>
      </w:r>
      <w:r w:rsidR="00EF2143">
        <w:rPr>
          <w:rFonts w:ascii="Times New Roman" w:hAnsi="Times New Roman" w:cs="Times New Roman"/>
        </w:rPr>
        <w:t>397,087</w:t>
      </w:r>
      <w:r w:rsidR="00C535CF">
        <w:rPr>
          <w:rFonts w:ascii="Times New Roman" w:hAnsi="Times New Roman" w:cs="Times New Roman"/>
        </w:rPr>
        <w:t xml:space="preserve"> Asian Americans residing in </w:t>
      </w:r>
      <w:r w:rsidR="007A7422">
        <w:rPr>
          <w:rFonts w:ascii="Times New Roman" w:hAnsi="Times New Roman" w:cs="Times New Roman"/>
        </w:rPr>
        <w:t xml:space="preserve">Maryland accounting </w:t>
      </w:r>
      <w:r w:rsidR="00C535CF">
        <w:rPr>
          <w:rFonts w:ascii="Times New Roman" w:hAnsi="Times New Roman" w:cs="Times New Roman"/>
        </w:rPr>
        <w:t>for 6.</w:t>
      </w:r>
      <w:r w:rsidR="007A7422">
        <w:rPr>
          <w:rFonts w:ascii="Times New Roman" w:hAnsi="Times New Roman" w:cs="Times New Roman"/>
        </w:rPr>
        <w:t>46</w:t>
      </w:r>
      <w:r w:rsidR="00C535CF">
        <w:rPr>
          <w:rFonts w:ascii="Times New Roman" w:hAnsi="Times New Roman" w:cs="Times New Roman"/>
        </w:rPr>
        <w:t>% of the total population in the State.</w:t>
      </w:r>
      <w:r w:rsidR="00F13FC9">
        <w:rPr>
          <w:rFonts w:ascii="Times New Roman" w:hAnsi="Times New Roman" w:cs="Times New Roman"/>
        </w:rPr>
        <w:t xml:space="preserve"> </w:t>
      </w:r>
      <w:r w:rsidR="00FB4C94">
        <w:rPr>
          <w:rFonts w:ascii="Times New Roman" w:hAnsi="Times New Roman" w:cs="Times New Roman"/>
        </w:rPr>
        <w:t>Asian Americans are one of the fastest growing groups in North America and includes a diver</w:t>
      </w:r>
      <w:r w:rsidR="00466CE5">
        <w:rPr>
          <w:rFonts w:ascii="Times New Roman" w:hAnsi="Times New Roman" w:cs="Times New Roman"/>
        </w:rPr>
        <w:t xml:space="preserve">sity of ethnicities and languages including Chinese, Japanese, Korean, </w:t>
      </w:r>
      <w:r w:rsidR="00810F86">
        <w:rPr>
          <w:rFonts w:ascii="Times New Roman" w:hAnsi="Times New Roman" w:cs="Times New Roman"/>
        </w:rPr>
        <w:t xml:space="preserve">Indonesian, Laotian, Philippine, Thai, and Vietnamese ancestry.  </w:t>
      </w:r>
    </w:p>
    <w:p w14:paraId="3778AA5F" w14:textId="77777777" w:rsidR="00F4325A" w:rsidRDefault="00F4325A" w:rsidP="00E80BF7">
      <w:pPr>
        <w:pStyle w:val="BodyText"/>
        <w:spacing w:before="159" w:line="259" w:lineRule="auto"/>
        <w:ind w:left="0" w:right="30"/>
        <w:jc w:val="both"/>
        <w:rPr>
          <w:rFonts w:ascii="Times New Roman" w:hAnsi="Times New Roman" w:cs="Times New Roman"/>
        </w:rPr>
      </w:pPr>
    </w:p>
    <w:p w14:paraId="5E22CEE8" w14:textId="3D9EC13F" w:rsidR="00E34052" w:rsidRPr="00EE48C9" w:rsidRDefault="00FE505B" w:rsidP="00E34052">
      <w:pPr>
        <w:pStyle w:val="BodyText"/>
        <w:ind w:left="0"/>
        <w:jc w:val="both"/>
        <w:rPr>
          <w:rFonts w:ascii="Times New Roman" w:hAnsi="Times New Roman" w:cs="Times New Roman"/>
        </w:rPr>
      </w:pPr>
      <w:r>
        <w:rPr>
          <w:rFonts w:ascii="Times New Roman" w:hAnsi="Times New Roman" w:cs="Times New Roman"/>
        </w:rPr>
        <w:t>People with chronic conditions require more health services</w:t>
      </w:r>
      <w:r w:rsidR="00B7066F">
        <w:rPr>
          <w:rFonts w:ascii="Times New Roman" w:hAnsi="Times New Roman" w:cs="Times New Roman"/>
        </w:rPr>
        <w:t xml:space="preserve"> which increases their interaction with the health care system.  If providers, organizations, and systems are not working together to provide culturally competent care, patients are at a higher risk of </w:t>
      </w:r>
      <w:r w:rsidR="003E5AC9">
        <w:rPr>
          <w:rFonts w:ascii="Times New Roman" w:hAnsi="Times New Roman" w:cs="Times New Roman"/>
        </w:rPr>
        <w:t xml:space="preserve">experiencing </w:t>
      </w:r>
      <w:r w:rsidR="00B7066F">
        <w:rPr>
          <w:rFonts w:ascii="Times New Roman" w:hAnsi="Times New Roman" w:cs="Times New Roman"/>
        </w:rPr>
        <w:t xml:space="preserve">negative </w:t>
      </w:r>
      <w:r w:rsidR="004A39F9">
        <w:rPr>
          <w:rFonts w:ascii="Times New Roman" w:hAnsi="Times New Roman" w:cs="Times New Roman"/>
        </w:rPr>
        <w:t>health consequences, receiving poor quality care, or being dissatisfied with their care.  African Americans</w:t>
      </w:r>
      <w:r w:rsidR="008A2B26">
        <w:rPr>
          <w:rFonts w:ascii="Times New Roman" w:hAnsi="Times New Roman" w:cs="Times New Roman"/>
        </w:rPr>
        <w:t xml:space="preserve"> and other ethnic minorities including Latinos and Asian Americans </w:t>
      </w:r>
      <w:r w:rsidR="00253042">
        <w:rPr>
          <w:rFonts w:ascii="Times New Roman" w:hAnsi="Times New Roman" w:cs="Times New Roman"/>
        </w:rPr>
        <w:t>indicate</w:t>
      </w:r>
      <w:r w:rsidR="008A2B26">
        <w:rPr>
          <w:rFonts w:ascii="Times New Roman" w:hAnsi="Times New Roman" w:cs="Times New Roman"/>
        </w:rPr>
        <w:t xml:space="preserve"> lower levels of </w:t>
      </w:r>
      <w:r w:rsidR="00253042">
        <w:rPr>
          <w:rFonts w:ascii="Times New Roman" w:hAnsi="Times New Roman" w:cs="Times New Roman"/>
        </w:rPr>
        <w:t>collaboration</w:t>
      </w:r>
      <w:r w:rsidR="008A2B26">
        <w:rPr>
          <w:rFonts w:ascii="Times New Roman" w:hAnsi="Times New Roman" w:cs="Times New Roman"/>
        </w:rPr>
        <w:t xml:space="preserve"> with physicians, </w:t>
      </w:r>
      <w:r w:rsidR="00680A2F">
        <w:rPr>
          <w:rFonts w:ascii="Times New Roman" w:hAnsi="Times New Roman" w:cs="Times New Roman"/>
        </w:rPr>
        <w:t>reduced involvement in</w:t>
      </w:r>
      <w:r w:rsidR="008A2B26">
        <w:rPr>
          <w:rFonts w:ascii="Times New Roman" w:hAnsi="Times New Roman" w:cs="Times New Roman"/>
        </w:rPr>
        <w:t xml:space="preserve"> medical decision</w:t>
      </w:r>
      <w:r w:rsidR="0064765F">
        <w:rPr>
          <w:rFonts w:ascii="Times New Roman" w:hAnsi="Times New Roman" w:cs="Times New Roman"/>
        </w:rPr>
        <w:t>-making</w:t>
      </w:r>
      <w:r w:rsidR="008A2B26">
        <w:rPr>
          <w:rFonts w:ascii="Times New Roman" w:hAnsi="Times New Roman" w:cs="Times New Roman"/>
        </w:rPr>
        <w:t xml:space="preserve">, and </w:t>
      </w:r>
      <w:r w:rsidR="007F4921">
        <w:rPr>
          <w:rFonts w:ascii="Times New Roman" w:hAnsi="Times New Roman" w:cs="Times New Roman"/>
        </w:rPr>
        <w:t>decreased</w:t>
      </w:r>
      <w:r w:rsidR="008A2B26">
        <w:rPr>
          <w:rFonts w:ascii="Times New Roman" w:hAnsi="Times New Roman" w:cs="Times New Roman"/>
        </w:rPr>
        <w:t xml:space="preserve"> satisfaction with care.  </w:t>
      </w:r>
      <w:r w:rsidR="00476606">
        <w:rPr>
          <w:rFonts w:ascii="Times New Roman" w:hAnsi="Times New Roman" w:cs="Times New Roman"/>
        </w:rPr>
        <w:t>Non-White patients, especially Latinos and Asian-Americans</w:t>
      </w:r>
      <w:r w:rsidR="0098450A">
        <w:rPr>
          <w:rFonts w:ascii="Times New Roman" w:hAnsi="Times New Roman" w:cs="Times New Roman"/>
        </w:rPr>
        <w:t>, experience lower quality in their</w:t>
      </w:r>
      <w:r w:rsidR="008A2B26">
        <w:rPr>
          <w:rFonts w:ascii="Times New Roman" w:hAnsi="Times New Roman" w:cs="Times New Roman"/>
        </w:rPr>
        <w:t xml:space="preserve"> interactions </w:t>
      </w:r>
      <w:r w:rsidR="00422A10">
        <w:rPr>
          <w:rFonts w:ascii="Times New Roman" w:hAnsi="Times New Roman" w:cs="Times New Roman"/>
        </w:rPr>
        <w:t>with physicians</w:t>
      </w:r>
      <w:r w:rsidR="008A2B26">
        <w:rPr>
          <w:rFonts w:ascii="Times New Roman" w:hAnsi="Times New Roman" w:cs="Times New Roman"/>
        </w:rPr>
        <w:t xml:space="preserve">.  </w:t>
      </w:r>
    </w:p>
    <w:p w14:paraId="00082572" w14:textId="33DAFE98" w:rsidR="00345F8F" w:rsidRDefault="00CF7EAE" w:rsidP="00E80BF7">
      <w:pPr>
        <w:pStyle w:val="BodyText"/>
        <w:spacing w:before="159" w:line="259" w:lineRule="auto"/>
        <w:ind w:left="0" w:right="30"/>
        <w:jc w:val="both"/>
        <w:rPr>
          <w:rFonts w:ascii="Times New Roman" w:hAnsi="Times New Roman" w:cs="Times New Roman"/>
        </w:rPr>
      </w:pPr>
      <w:r>
        <w:rPr>
          <w:rFonts w:ascii="Times New Roman" w:hAnsi="Times New Roman" w:cs="Times New Roman"/>
        </w:rPr>
        <w:t xml:space="preserve">Low health literacy also affects access to appropriate health care for many </w:t>
      </w:r>
      <w:r w:rsidR="00BD130F">
        <w:rPr>
          <w:rFonts w:ascii="Times New Roman" w:hAnsi="Times New Roman" w:cs="Times New Roman"/>
        </w:rPr>
        <w:t xml:space="preserve">in the U.S.  </w:t>
      </w:r>
      <w:r w:rsidR="007C760F">
        <w:rPr>
          <w:rFonts w:ascii="Times New Roman" w:hAnsi="Times New Roman" w:cs="Times New Roman"/>
        </w:rPr>
        <w:t>In</w:t>
      </w:r>
      <w:r w:rsidR="00BD130F">
        <w:rPr>
          <w:rFonts w:ascii="Times New Roman" w:hAnsi="Times New Roman" w:cs="Times New Roman"/>
        </w:rPr>
        <w:t xml:space="preserve"> </w:t>
      </w:r>
      <w:r w:rsidR="00661380">
        <w:rPr>
          <w:rFonts w:ascii="Times New Roman" w:hAnsi="Times New Roman" w:cs="Times New Roman"/>
        </w:rPr>
        <w:t>20</w:t>
      </w:r>
      <w:r w:rsidR="00292168">
        <w:rPr>
          <w:rFonts w:ascii="Times New Roman" w:hAnsi="Times New Roman" w:cs="Times New Roman"/>
        </w:rPr>
        <w:t>1</w:t>
      </w:r>
      <w:r w:rsidR="00C42EB4">
        <w:rPr>
          <w:rFonts w:ascii="Times New Roman" w:hAnsi="Times New Roman" w:cs="Times New Roman"/>
        </w:rPr>
        <w:t>6</w:t>
      </w:r>
      <w:r w:rsidR="00517D23">
        <w:rPr>
          <w:rFonts w:ascii="Times New Roman" w:hAnsi="Times New Roman" w:cs="Times New Roman"/>
        </w:rPr>
        <w:t>,</w:t>
      </w:r>
      <w:r w:rsidR="00B56D9D">
        <w:rPr>
          <w:rFonts w:ascii="Times New Roman" w:hAnsi="Times New Roman" w:cs="Times New Roman"/>
        </w:rPr>
        <w:t xml:space="preserve"> </w:t>
      </w:r>
      <w:r w:rsidR="00F760E0">
        <w:rPr>
          <w:rFonts w:ascii="Times New Roman" w:hAnsi="Times New Roman" w:cs="Times New Roman"/>
        </w:rPr>
        <w:t xml:space="preserve">the </w:t>
      </w:r>
      <w:r w:rsidR="00517D23">
        <w:rPr>
          <w:rFonts w:ascii="Times New Roman" w:hAnsi="Times New Roman" w:cs="Times New Roman"/>
        </w:rPr>
        <w:t xml:space="preserve">Centers for Disease Control and Prevention </w:t>
      </w:r>
      <w:r w:rsidR="0071106D">
        <w:rPr>
          <w:rFonts w:ascii="Times New Roman" w:hAnsi="Times New Roman" w:cs="Times New Roman"/>
        </w:rPr>
        <w:t>commissioned A Health Literacy Report:  Analysis of 2016 Behavioral Risk Factor Surveillance System (BRFSS) Health Literacy Data</w:t>
      </w:r>
      <w:r w:rsidR="00A37B65">
        <w:rPr>
          <w:rFonts w:ascii="Times New Roman" w:hAnsi="Times New Roman" w:cs="Times New Roman"/>
        </w:rPr>
        <w:t xml:space="preserve"> (NAAL, 2003 and Kutner et al, 2006)</w:t>
      </w:r>
      <w:r w:rsidR="000B05B0">
        <w:rPr>
          <w:rFonts w:ascii="Times New Roman" w:hAnsi="Times New Roman" w:cs="Times New Roman"/>
        </w:rPr>
        <w:t xml:space="preserve">.  </w:t>
      </w:r>
      <w:r w:rsidR="00AB7485">
        <w:rPr>
          <w:rFonts w:ascii="Times New Roman" w:hAnsi="Times New Roman" w:cs="Times New Roman"/>
        </w:rPr>
        <w:t xml:space="preserve">Key findings revealed </w:t>
      </w:r>
      <w:r w:rsidR="005D10F4">
        <w:rPr>
          <w:rFonts w:ascii="Times New Roman" w:hAnsi="Times New Roman" w:cs="Times New Roman"/>
        </w:rPr>
        <w:t>the following</w:t>
      </w:r>
      <w:r w:rsidR="00345F8F">
        <w:rPr>
          <w:rFonts w:ascii="Times New Roman" w:hAnsi="Times New Roman" w:cs="Times New Roman"/>
        </w:rPr>
        <w:t xml:space="preserve">: </w:t>
      </w:r>
    </w:p>
    <w:p w14:paraId="33A2036A" w14:textId="793169AC" w:rsidR="002317F6" w:rsidRDefault="002317F6" w:rsidP="00CA3628">
      <w:pPr>
        <w:pStyle w:val="BodyText"/>
        <w:spacing w:before="159" w:line="259" w:lineRule="auto"/>
        <w:ind w:left="0" w:right="30"/>
        <w:jc w:val="center"/>
        <w:rPr>
          <w:rFonts w:ascii="Times New Roman" w:hAnsi="Times New Roman" w:cs="Times New Roman"/>
        </w:rPr>
      </w:pPr>
      <w:r w:rsidRPr="002317F6">
        <w:rPr>
          <w:rFonts w:ascii="Times New Roman" w:hAnsi="Times New Roman" w:cs="Times New Roman"/>
          <w:noProof/>
        </w:rPr>
        <w:lastRenderedPageBreak/>
        <w:drawing>
          <wp:inline distT="0" distB="0" distL="0" distR="0" wp14:anchorId="77AFE251" wp14:editId="3F710D9B">
            <wp:extent cx="3972479" cy="3943900"/>
            <wp:effectExtent l="0" t="0" r="9525" b="0"/>
            <wp:docPr id="118523736" name="Picture 118523736"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23736" name="Picture 1" descr="A graph of a number of people&#10;&#10;Description automatically generated with medium confidence"/>
                    <pic:cNvPicPr/>
                  </pic:nvPicPr>
                  <pic:blipFill>
                    <a:blip r:embed="rId11"/>
                    <a:stretch>
                      <a:fillRect/>
                    </a:stretch>
                  </pic:blipFill>
                  <pic:spPr>
                    <a:xfrm>
                      <a:off x="0" y="0"/>
                      <a:ext cx="3972479" cy="3943900"/>
                    </a:xfrm>
                    <a:prstGeom prst="rect">
                      <a:avLst/>
                    </a:prstGeom>
                  </pic:spPr>
                </pic:pic>
              </a:graphicData>
            </a:graphic>
          </wp:inline>
        </w:drawing>
      </w:r>
    </w:p>
    <w:p w14:paraId="7E715CA5" w14:textId="77777777" w:rsidR="00347C19" w:rsidRDefault="00347C19" w:rsidP="00E80BF7">
      <w:pPr>
        <w:pStyle w:val="BodyText"/>
        <w:spacing w:before="159" w:line="259" w:lineRule="auto"/>
        <w:ind w:left="0" w:right="30"/>
        <w:jc w:val="both"/>
        <w:rPr>
          <w:rFonts w:ascii="Times New Roman" w:hAnsi="Times New Roman" w:cs="Times New Roman"/>
        </w:rPr>
      </w:pPr>
    </w:p>
    <w:p w14:paraId="63D14E6B" w14:textId="49398672" w:rsidR="00E80BF7" w:rsidRDefault="00CF1E53" w:rsidP="00E80BF7">
      <w:pPr>
        <w:pStyle w:val="BodyText"/>
        <w:spacing w:before="159" w:line="259" w:lineRule="auto"/>
        <w:ind w:left="0" w:right="30"/>
        <w:jc w:val="both"/>
        <w:rPr>
          <w:rFonts w:ascii="Times New Roman" w:hAnsi="Times New Roman" w:cs="Times New Roman"/>
        </w:rPr>
      </w:pPr>
      <w:r>
        <w:rPr>
          <w:rFonts w:ascii="Times New Roman" w:hAnsi="Times New Roman" w:cs="Times New Roman"/>
        </w:rPr>
        <w:t xml:space="preserve">Only 12% of the adult population are proficiently </w:t>
      </w:r>
      <w:r w:rsidR="00C83D71">
        <w:rPr>
          <w:rFonts w:ascii="Times New Roman" w:hAnsi="Times New Roman" w:cs="Times New Roman"/>
        </w:rPr>
        <w:t>health literate</w:t>
      </w:r>
      <w:r w:rsidR="009447ED">
        <w:rPr>
          <w:rFonts w:ascii="Times New Roman" w:hAnsi="Times New Roman" w:cs="Times New Roman"/>
        </w:rPr>
        <w:t xml:space="preserve"> </w:t>
      </w:r>
      <w:hyperlink r:id="rId12" w:history="1">
        <w:r w:rsidR="002604D8">
          <w:rPr>
            <w:rStyle w:val="Hyperlink"/>
            <w:rFonts w:ascii="Times New Roman" w:hAnsi="Times New Roman" w:cs="Times New Roman"/>
          </w:rPr>
          <w:t>(Milken Institute)</w:t>
        </w:r>
      </w:hyperlink>
      <w:r w:rsidR="009447ED">
        <w:rPr>
          <w:rFonts w:ascii="Times New Roman" w:hAnsi="Times New Roman" w:cs="Times New Roman"/>
        </w:rPr>
        <w:t xml:space="preserve">.  </w:t>
      </w:r>
      <w:r w:rsidR="00C83D71">
        <w:rPr>
          <w:rFonts w:ascii="Times New Roman" w:hAnsi="Times New Roman" w:cs="Times New Roman"/>
        </w:rPr>
        <w:t xml:space="preserve"> Adults with lower health literacy are more likely to return incomplete medical forms and/or assessment tools</w:t>
      </w:r>
      <w:r w:rsidR="000120FB">
        <w:rPr>
          <w:rFonts w:ascii="Times New Roman" w:hAnsi="Times New Roman" w:cs="Times New Roman"/>
        </w:rPr>
        <w:t xml:space="preserve">, miss appointments with providers, and not attend follow-up appointments for required medical procedures. Adults </w:t>
      </w:r>
      <w:r w:rsidR="00632CFC">
        <w:rPr>
          <w:rFonts w:ascii="Times New Roman" w:hAnsi="Times New Roman" w:cs="Times New Roman"/>
        </w:rPr>
        <w:t xml:space="preserve">with low health literacy have difficulty explaining the purpose of preventive, diagnostic, and therapeutic procedures, and </w:t>
      </w:r>
      <w:r w:rsidR="00FC3D05">
        <w:rPr>
          <w:rFonts w:ascii="Times New Roman" w:hAnsi="Times New Roman" w:cs="Times New Roman"/>
        </w:rPr>
        <w:t xml:space="preserve">with just reading the names and labels of prescribed medications. These same adults also tend to postpone communications with health providers and have difficulty maintaining consistent medical histories. </w:t>
      </w:r>
      <w:r w:rsidR="00904314">
        <w:rPr>
          <w:rFonts w:ascii="Times New Roman" w:hAnsi="Times New Roman" w:cs="Times New Roman"/>
        </w:rPr>
        <w:t xml:space="preserve">The elderly typically </w:t>
      </w:r>
      <w:r w:rsidR="002848D7">
        <w:rPr>
          <w:rFonts w:ascii="Times New Roman" w:hAnsi="Times New Roman" w:cs="Times New Roman"/>
        </w:rPr>
        <w:t>have</w:t>
      </w:r>
      <w:r w:rsidR="00FD5B5E">
        <w:rPr>
          <w:rFonts w:ascii="Times New Roman" w:hAnsi="Times New Roman" w:cs="Times New Roman"/>
        </w:rPr>
        <w:t xml:space="preserve"> </w:t>
      </w:r>
      <w:r w:rsidR="00904314">
        <w:rPr>
          <w:rFonts w:ascii="Times New Roman" w:hAnsi="Times New Roman" w:cs="Times New Roman"/>
        </w:rPr>
        <w:t xml:space="preserve">lower levels of literacy and have had less access to formal education than younger populations.  </w:t>
      </w:r>
      <w:r w:rsidR="001E1969">
        <w:rPr>
          <w:rFonts w:ascii="Times New Roman" w:hAnsi="Times New Roman" w:cs="Times New Roman"/>
        </w:rPr>
        <w:t xml:space="preserve">Racial and ethnic minorities are also more likely to have lower levels of literacy, often due to cultural and language barriers and differing educational opportunities.  </w:t>
      </w:r>
      <w:r w:rsidR="00001CC4">
        <w:rPr>
          <w:rFonts w:ascii="Times New Roman" w:hAnsi="Times New Roman" w:cs="Times New Roman"/>
        </w:rPr>
        <w:t xml:space="preserve">Adults identifying as Hispanic demonstrate the </w:t>
      </w:r>
      <w:r w:rsidR="00A521E2">
        <w:rPr>
          <w:rFonts w:ascii="Times New Roman" w:hAnsi="Times New Roman" w:cs="Times New Roman"/>
        </w:rPr>
        <w:t>lowest</w:t>
      </w:r>
      <w:r w:rsidR="00001CC4">
        <w:rPr>
          <w:rFonts w:ascii="Times New Roman" w:hAnsi="Times New Roman" w:cs="Times New Roman"/>
        </w:rPr>
        <w:t xml:space="preserve"> health literacy of all groups examined. White and Asian/Pacific Islander adults have higher average health literacy</w:t>
      </w:r>
      <w:r w:rsidR="00A521E2">
        <w:rPr>
          <w:rFonts w:ascii="Times New Roman" w:hAnsi="Times New Roman" w:cs="Times New Roman"/>
        </w:rPr>
        <w:t xml:space="preserve"> levels than other racial/ethnic groups. </w:t>
      </w:r>
      <w:r w:rsidR="00FD5B5E">
        <w:rPr>
          <w:rFonts w:ascii="Times New Roman" w:hAnsi="Times New Roman" w:cs="Times New Roman"/>
        </w:rPr>
        <w:t xml:space="preserve">Women </w:t>
      </w:r>
      <w:r w:rsidR="00C4101E">
        <w:rPr>
          <w:rFonts w:ascii="Times New Roman" w:hAnsi="Times New Roman" w:cs="Times New Roman"/>
        </w:rPr>
        <w:t>are slightly more health literate than men overall (</w:t>
      </w:r>
      <w:r w:rsidR="008A2E31">
        <w:rPr>
          <w:rFonts w:ascii="Times New Roman" w:hAnsi="Times New Roman" w:cs="Times New Roman"/>
        </w:rPr>
        <w:t>1</w:t>
      </w:r>
      <w:r w:rsidR="00C4101E">
        <w:rPr>
          <w:rFonts w:ascii="Times New Roman" w:hAnsi="Times New Roman" w:cs="Times New Roman"/>
        </w:rPr>
        <w:t xml:space="preserve">2 percent compared to 16 percent below basic competency). </w:t>
      </w:r>
      <w:r w:rsidR="002219D6">
        <w:rPr>
          <w:rFonts w:ascii="Times New Roman" w:hAnsi="Times New Roman" w:cs="Times New Roman"/>
        </w:rPr>
        <w:t>The stud</w:t>
      </w:r>
      <w:r w:rsidR="008A2E31">
        <w:rPr>
          <w:rFonts w:ascii="Times New Roman" w:hAnsi="Times New Roman" w:cs="Times New Roman"/>
        </w:rPr>
        <w:t>y</w:t>
      </w:r>
      <w:r w:rsidR="002219D6">
        <w:rPr>
          <w:rFonts w:ascii="Times New Roman" w:hAnsi="Times New Roman" w:cs="Times New Roman"/>
        </w:rPr>
        <w:t xml:space="preserve"> also found that Americans with employment-based, military, or private insurance have high</w:t>
      </w:r>
      <w:r w:rsidR="008A2E31">
        <w:rPr>
          <w:rFonts w:ascii="Times New Roman" w:hAnsi="Times New Roman" w:cs="Times New Roman"/>
        </w:rPr>
        <w:t>er</w:t>
      </w:r>
      <w:r w:rsidR="002219D6">
        <w:rPr>
          <w:rFonts w:ascii="Times New Roman" w:hAnsi="Times New Roman" w:cs="Times New Roman"/>
        </w:rPr>
        <w:t xml:space="preserve"> health literacy on average than adults covered by Medicaid or Medicare or without </w:t>
      </w:r>
      <w:r w:rsidR="00F926BF">
        <w:rPr>
          <w:rFonts w:ascii="Times New Roman" w:hAnsi="Times New Roman" w:cs="Times New Roman"/>
        </w:rPr>
        <w:t xml:space="preserve">health insurance coverage. </w:t>
      </w:r>
      <w:r w:rsidR="00947BF3">
        <w:rPr>
          <w:rFonts w:ascii="Times New Roman" w:hAnsi="Times New Roman" w:cs="Times New Roman"/>
        </w:rPr>
        <w:t xml:space="preserve">Those with low literacy skills </w:t>
      </w:r>
      <w:r w:rsidR="00F926BF">
        <w:rPr>
          <w:rFonts w:ascii="Times New Roman" w:hAnsi="Times New Roman" w:cs="Times New Roman"/>
        </w:rPr>
        <w:t xml:space="preserve">typically </w:t>
      </w:r>
      <w:r w:rsidR="00947BF3">
        <w:rPr>
          <w:rFonts w:ascii="Times New Roman" w:hAnsi="Times New Roman" w:cs="Times New Roman"/>
        </w:rPr>
        <w:t>use more health services</w:t>
      </w:r>
      <w:r w:rsidR="005D7690">
        <w:rPr>
          <w:rFonts w:ascii="Times New Roman" w:hAnsi="Times New Roman" w:cs="Times New Roman"/>
        </w:rPr>
        <w:t xml:space="preserve"> which results in increased health care costs.</w:t>
      </w:r>
    </w:p>
    <w:p w14:paraId="3719A4A0" w14:textId="140D89B0" w:rsidR="007A0B0D" w:rsidRDefault="00976AA2" w:rsidP="00E80BF7">
      <w:pPr>
        <w:pStyle w:val="BodyText"/>
        <w:spacing w:before="159" w:line="259" w:lineRule="auto"/>
        <w:ind w:left="0" w:right="30"/>
        <w:jc w:val="both"/>
        <w:rPr>
          <w:rFonts w:ascii="Times New Roman" w:hAnsi="Times New Roman" w:cs="Times New Roman"/>
        </w:rPr>
      </w:pPr>
      <w:r>
        <w:rPr>
          <w:rFonts w:ascii="Times New Roman" w:hAnsi="Times New Roman" w:cs="Times New Roman"/>
        </w:rPr>
        <w:t xml:space="preserve">The COVID-19 global health pandemic highlighted </w:t>
      </w:r>
      <w:r w:rsidR="006503D9">
        <w:rPr>
          <w:rFonts w:ascii="Times New Roman" w:hAnsi="Times New Roman" w:cs="Times New Roman"/>
        </w:rPr>
        <w:t xml:space="preserve">greater disparities in health care related needs </w:t>
      </w:r>
      <w:r w:rsidR="008C3949">
        <w:rPr>
          <w:rFonts w:ascii="Times New Roman" w:hAnsi="Times New Roman" w:cs="Times New Roman"/>
        </w:rPr>
        <w:t>of minorities</w:t>
      </w:r>
      <w:r w:rsidR="00345C9A">
        <w:rPr>
          <w:rFonts w:ascii="Times New Roman" w:hAnsi="Times New Roman" w:cs="Times New Roman"/>
        </w:rPr>
        <w:t xml:space="preserve"> in Maryland</w:t>
      </w:r>
      <w:r w:rsidR="00515106">
        <w:rPr>
          <w:rFonts w:ascii="Times New Roman" w:hAnsi="Times New Roman" w:cs="Times New Roman"/>
        </w:rPr>
        <w:t xml:space="preserve">, across the United States, and the world.  </w:t>
      </w:r>
      <w:r w:rsidR="00226392">
        <w:rPr>
          <w:rFonts w:ascii="Times New Roman" w:hAnsi="Times New Roman" w:cs="Times New Roman"/>
        </w:rPr>
        <w:t xml:space="preserve">From </w:t>
      </w:r>
      <w:r w:rsidR="00C03CF9">
        <w:rPr>
          <w:rFonts w:ascii="Times New Roman" w:hAnsi="Times New Roman" w:cs="Times New Roman"/>
        </w:rPr>
        <w:t>risk of exposure to COVID</w:t>
      </w:r>
      <w:r w:rsidR="005C1C01">
        <w:rPr>
          <w:rFonts w:ascii="Times New Roman" w:hAnsi="Times New Roman" w:cs="Times New Roman"/>
        </w:rPr>
        <w:t xml:space="preserve"> to poorer outcomes from COVID</w:t>
      </w:r>
      <w:r w:rsidR="00F1206E">
        <w:rPr>
          <w:rFonts w:ascii="Times New Roman" w:hAnsi="Times New Roman" w:cs="Times New Roman"/>
        </w:rPr>
        <w:t xml:space="preserve"> have been </w:t>
      </w:r>
      <w:r w:rsidR="00BB03A8">
        <w:rPr>
          <w:rFonts w:ascii="Times New Roman" w:hAnsi="Times New Roman" w:cs="Times New Roman"/>
        </w:rPr>
        <w:t xml:space="preserve">observed and reported on by the CDC, Johns Hopkins researchers and the media.  </w:t>
      </w:r>
      <w:r w:rsidR="006939CB">
        <w:rPr>
          <w:rFonts w:ascii="Times New Roman" w:hAnsi="Times New Roman" w:cs="Times New Roman"/>
        </w:rPr>
        <w:t xml:space="preserve">Multiple factors contribute </w:t>
      </w:r>
      <w:r w:rsidR="000D30A8">
        <w:rPr>
          <w:rFonts w:ascii="Times New Roman" w:hAnsi="Times New Roman" w:cs="Times New Roman"/>
        </w:rPr>
        <w:t>including</w:t>
      </w:r>
      <w:r w:rsidR="002972A2">
        <w:rPr>
          <w:rFonts w:ascii="Times New Roman" w:hAnsi="Times New Roman" w:cs="Times New Roman"/>
        </w:rPr>
        <w:t xml:space="preserve"> </w:t>
      </w:r>
      <w:r w:rsidR="0086338C">
        <w:rPr>
          <w:rFonts w:ascii="Times New Roman" w:hAnsi="Times New Roman" w:cs="Times New Roman"/>
        </w:rPr>
        <w:t>n</w:t>
      </w:r>
      <w:r w:rsidR="002972A2">
        <w:rPr>
          <w:rFonts w:ascii="Times New Roman" w:hAnsi="Times New Roman" w:cs="Times New Roman"/>
        </w:rPr>
        <w:t xml:space="preserve">eighborhood(s) and physical environment, </w:t>
      </w:r>
      <w:r w:rsidR="0086338C">
        <w:rPr>
          <w:rFonts w:ascii="Times New Roman" w:hAnsi="Times New Roman" w:cs="Times New Roman"/>
        </w:rPr>
        <w:t>h</w:t>
      </w:r>
      <w:r w:rsidR="002972A2">
        <w:rPr>
          <w:rFonts w:ascii="Times New Roman" w:hAnsi="Times New Roman" w:cs="Times New Roman"/>
        </w:rPr>
        <w:t xml:space="preserve">ousing, </w:t>
      </w:r>
      <w:r w:rsidR="0086338C">
        <w:rPr>
          <w:rFonts w:ascii="Times New Roman" w:hAnsi="Times New Roman" w:cs="Times New Roman"/>
        </w:rPr>
        <w:t>o</w:t>
      </w:r>
      <w:r w:rsidR="002972A2">
        <w:rPr>
          <w:rFonts w:ascii="Times New Roman" w:hAnsi="Times New Roman" w:cs="Times New Roman"/>
        </w:rPr>
        <w:t xml:space="preserve">ccupation(s), </w:t>
      </w:r>
      <w:r w:rsidR="0086338C">
        <w:rPr>
          <w:rFonts w:ascii="Times New Roman" w:hAnsi="Times New Roman" w:cs="Times New Roman"/>
        </w:rPr>
        <w:t>e</w:t>
      </w:r>
      <w:r w:rsidR="002972A2">
        <w:rPr>
          <w:rFonts w:ascii="Times New Roman" w:hAnsi="Times New Roman" w:cs="Times New Roman"/>
        </w:rPr>
        <w:t>ducation</w:t>
      </w:r>
      <w:r w:rsidR="00D83976">
        <w:rPr>
          <w:rFonts w:ascii="Times New Roman" w:hAnsi="Times New Roman" w:cs="Times New Roman"/>
        </w:rPr>
        <w:t>,</w:t>
      </w:r>
      <w:r w:rsidR="002972A2">
        <w:rPr>
          <w:rFonts w:ascii="Times New Roman" w:hAnsi="Times New Roman" w:cs="Times New Roman"/>
        </w:rPr>
        <w:t xml:space="preserve"> and </w:t>
      </w:r>
      <w:r w:rsidR="0086338C">
        <w:rPr>
          <w:rFonts w:ascii="Times New Roman" w:hAnsi="Times New Roman" w:cs="Times New Roman"/>
        </w:rPr>
        <w:t>i</w:t>
      </w:r>
      <w:r w:rsidR="002972A2">
        <w:rPr>
          <w:rFonts w:ascii="Times New Roman" w:hAnsi="Times New Roman" w:cs="Times New Roman"/>
        </w:rPr>
        <w:t xml:space="preserve">ncome.  </w:t>
      </w:r>
      <w:r w:rsidR="007A0B0D">
        <w:rPr>
          <w:rFonts w:ascii="Times New Roman" w:hAnsi="Times New Roman" w:cs="Times New Roman"/>
        </w:rPr>
        <w:t xml:space="preserve">The graphic below </w:t>
      </w:r>
      <w:r w:rsidR="006D4DBE">
        <w:rPr>
          <w:rFonts w:ascii="Times New Roman" w:hAnsi="Times New Roman" w:cs="Times New Roman"/>
        </w:rPr>
        <w:t>show</w:t>
      </w:r>
      <w:r w:rsidR="00F05C2F">
        <w:rPr>
          <w:rFonts w:ascii="Times New Roman" w:hAnsi="Times New Roman" w:cs="Times New Roman"/>
        </w:rPr>
        <w:t>s</w:t>
      </w:r>
      <w:r w:rsidR="006D4DBE">
        <w:rPr>
          <w:rFonts w:ascii="Times New Roman" w:hAnsi="Times New Roman" w:cs="Times New Roman"/>
        </w:rPr>
        <w:t xml:space="preserve"> a breakdown of COVID cases, </w:t>
      </w:r>
      <w:r w:rsidR="006D4DBE">
        <w:rPr>
          <w:rFonts w:ascii="Times New Roman" w:hAnsi="Times New Roman" w:cs="Times New Roman"/>
        </w:rPr>
        <w:lastRenderedPageBreak/>
        <w:t>hospitalizations, deaths</w:t>
      </w:r>
      <w:r w:rsidR="00F05C2F">
        <w:rPr>
          <w:rFonts w:ascii="Times New Roman" w:hAnsi="Times New Roman" w:cs="Times New Roman"/>
        </w:rPr>
        <w:t>,</w:t>
      </w:r>
      <w:r w:rsidR="006D4DBE">
        <w:rPr>
          <w:rFonts w:ascii="Times New Roman" w:hAnsi="Times New Roman" w:cs="Times New Roman"/>
        </w:rPr>
        <w:t xml:space="preserve"> and population in Maryland</w:t>
      </w:r>
      <w:r w:rsidR="00903203">
        <w:rPr>
          <w:rFonts w:ascii="Times New Roman" w:hAnsi="Times New Roman" w:cs="Times New Roman"/>
        </w:rPr>
        <w:t xml:space="preserve"> which demonstrates that as the pandemic progressed,</w:t>
      </w:r>
      <w:r w:rsidR="00A106E7">
        <w:rPr>
          <w:rFonts w:ascii="Times New Roman" w:hAnsi="Times New Roman" w:cs="Times New Roman"/>
        </w:rPr>
        <w:t xml:space="preserve"> </w:t>
      </w:r>
      <w:r w:rsidR="0093022A">
        <w:rPr>
          <w:rFonts w:ascii="Times New Roman" w:hAnsi="Times New Roman" w:cs="Times New Roman"/>
        </w:rPr>
        <w:t>W</w:t>
      </w:r>
      <w:r w:rsidR="00A106E7">
        <w:rPr>
          <w:rFonts w:ascii="Times New Roman" w:hAnsi="Times New Roman" w:cs="Times New Roman"/>
        </w:rPr>
        <w:t xml:space="preserve">hite Marylanders died at much higher rates than </w:t>
      </w:r>
      <w:r w:rsidR="0093022A">
        <w:rPr>
          <w:rFonts w:ascii="Times New Roman" w:hAnsi="Times New Roman" w:cs="Times New Roman"/>
        </w:rPr>
        <w:t>black, Hispanic, and Asian-Americans in 2022, despite</w:t>
      </w:r>
      <w:r w:rsidR="00091117">
        <w:rPr>
          <w:rFonts w:ascii="Times New Roman" w:hAnsi="Times New Roman" w:cs="Times New Roman"/>
        </w:rPr>
        <w:t xml:space="preserve"> a larger percentage of full-vaccinated Marylanders</w:t>
      </w:r>
      <w:r w:rsidR="0093022A">
        <w:rPr>
          <w:rFonts w:ascii="Times New Roman" w:hAnsi="Times New Roman" w:cs="Times New Roman"/>
        </w:rPr>
        <w:t>.</w:t>
      </w:r>
      <w:r w:rsidR="006D4DBE">
        <w:rPr>
          <w:rFonts w:ascii="Times New Roman" w:hAnsi="Times New Roman" w:cs="Times New Roman"/>
        </w:rPr>
        <w:t xml:space="preserve"> </w:t>
      </w:r>
    </w:p>
    <w:p w14:paraId="79264269" w14:textId="3E27B4A8" w:rsidR="007A0B0D" w:rsidRDefault="0086338C" w:rsidP="00E80BF7">
      <w:pPr>
        <w:pStyle w:val="BodyText"/>
        <w:spacing w:before="159" w:line="259" w:lineRule="auto"/>
        <w:ind w:left="0" w:right="30"/>
        <w:jc w:val="both"/>
        <w:rPr>
          <w:rFonts w:ascii="Times New Roman" w:hAnsi="Times New Roman" w:cs="Times New Roman"/>
        </w:rPr>
      </w:pPr>
      <w:r>
        <w:rPr>
          <w:noProof/>
        </w:rPr>
        <w:drawing>
          <wp:inline distT="0" distB="0" distL="0" distR="0" wp14:anchorId="6690F835" wp14:editId="3D4CDD6F">
            <wp:extent cx="5943600" cy="2979749"/>
            <wp:effectExtent l="0" t="0" r="0" b="11430"/>
            <wp:docPr id="18" name="Chart 18">
              <a:extLst xmlns:a="http://schemas.openxmlformats.org/drawingml/2006/main">
                <a:ext uri="{FF2B5EF4-FFF2-40B4-BE49-F238E27FC236}">
                  <a16:creationId xmlns:a16="http://schemas.microsoft.com/office/drawing/2014/main" id="{16BF93BE-944C-F3F4-02B3-3149425B9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8670DA" w14:textId="77777777" w:rsidR="00BB3E5A" w:rsidRDefault="00BB3E5A" w:rsidP="00E80BF7">
      <w:pPr>
        <w:pStyle w:val="BodyText"/>
        <w:spacing w:before="158" w:line="259" w:lineRule="auto"/>
        <w:ind w:left="0" w:right="30"/>
        <w:jc w:val="both"/>
        <w:rPr>
          <w:rFonts w:ascii="Times New Roman" w:hAnsi="Times New Roman" w:cs="Times New Roman"/>
        </w:rPr>
      </w:pPr>
    </w:p>
    <w:p w14:paraId="02C7C0EA" w14:textId="65E13883" w:rsidR="003426E3" w:rsidRPr="00C31A34" w:rsidRDefault="003426E3" w:rsidP="00C31A34">
      <w:pPr>
        <w:pStyle w:val="Heading3"/>
      </w:pPr>
      <w:r w:rsidRPr="00C31A34">
        <w:t>CareFirst Medicaid Member Demographics</w:t>
      </w:r>
    </w:p>
    <w:p w14:paraId="44407BA4" w14:textId="77777777" w:rsidR="003426E3" w:rsidRPr="00390DBA" w:rsidRDefault="003426E3" w:rsidP="003426E3">
      <w:pPr>
        <w:pStyle w:val="BodyText"/>
        <w:ind w:left="0"/>
        <w:jc w:val="both"/>
        <w:rPr>
          <w:rFonts w:ascii="Times New Roman" w:hAnsi="Times New Roman" w:cs="Times New Roman"/>
        </w:rPr>
      </w:pPr>
    </w:p>
    <w:p w14:paraId="78D429FA" w14:textId="02976A93" w:rsidR="003426E3" w:rsidRDefault="003426E3" w:rsidP="003426E3">
      <w:pPr>
        <w:pStyle w:val="BodyText"/>
        <w:ind w:left="0"/>
        <w:jc w:val="both"/>
        <w:rPr>
          <w:rFonts w:ascii="Times New Roman" w:hAnsi="Times New Roman" w:cs="Times New Roman"/>
        </w:rPr>
      </w:pPr>
      <w:r>
        <w:rPr>
          <w:rFonts w:ascii="Times New Roman" w:hAnsi="Times New Roman" w:cs="Times New Roman"/>
        </w:rPr>
        <w:t xml:space="preserve">Each year, CareFirst completes a </w:t>
      </w:r>
      <w:hyperlink r:id="rId14" w:history="1">
        <w:r w:rsidRPr="00647AD3">
          <w:rPr>
            <w:rStyle w:val="Hyperlink"/>
            <w:rFonts w:ascii="Times New Roman" w:hAnsi="Times New Roman" w:cs="Times New Roman"/>
          </w:rPr>
          <w:t>Community Health Plan Maryland Medicaid Population Assessment</w:t>
        </w:r>
      </w:hyperlink>
      <w:r>
        <w:rPr>
          <w:rFonts w:ascii="Times New Roman" w:hAnsi="Times New Roman" w:cs="Times New Roman"/>
        </w:rPr>
        <w:t>. This report details demographic data for the CareFirst’s Medicaid population to include:</w:t>
      </w:r>
    </w:p>
    <w:p w14:paraId="7E5B6622" w14:textId="77777777" w:rsidR="003426E3" w:rsidRDefault="003426E3" w:rsidP="003426E3">
      <w:pPr>
        <w:pStyle w:val="BodyText"/>
        <w:ind w:left="0"/>
        <w:jc w:val="both"/>
        <w:rPr>
          <w:rFonts w:ascii="Times New Roman" w:hAnsi="Times New Roman" w:cs="Times New Roman"/>
        </w:rPr>
      </w:pPr>
    </w:p>
    <w:p w14:paraId="136A328C" w14:textId="77777777" w:rsidR="003426E3" w:rsidRDefault="003426E3" w:rsidP="003426E3">
      <w:pPr>
        <w:pStyle w:val="BodyText"/>
        <w:numPr>
          <w:ilvl w:val="0"/>
          <w:numId w:val="16"/>
        </w:numPr>
        <w:jc w:val="both"/>
        <w:rPr>
          <w:rFonts w:ascii="Times New Roman" w:hAnsi="Times New Roman" w:cs="Times New Roman"/>
        </w:rPr>
      </w:pPr>
      <w:r>
        <w:rPr>
          <w:rFonts w:ascii="Times New Roman" w:hAnsi="Times New Roman" w:cs="Times New Roman"/>
        </w:rPr>
        <w:t>Geographic distribution of Members</w:t>
      </w:r>
    </w:p>
    <w:p w14:paraId="6C21D2A3" w14:textId="77777777" w:rsidR="003426E3" w:rsidRDefault="003426E3" w:rsidP="003426E3">
      <w:pPr>
        <w:pStyle w:val="BodyText"/>
        <w:numPr>
          <w:ilvl w:val="0"/>
          <w:numId w:val="16"/>
        </w:numPr>
        <w:jc w:val="both"/>
        <w:rPr>
          <w:rFonts w:ascii="Times New Roman" w:hAnsi="Times New Roman" w:cs="Times New Roman"/>
        </w:rPr>
      </w:pPr>
      <w:r>
        <w:rPr>
          <w:rFonts w:ascii="Times New Roman" w:hAnsi="Times New Roman" w:cs="Times New Roman"/>
        </w:rPr>
        <w:t>Race and Ethnicity of Member population</w:t>
      </w:r>
    </w:p>
    <w:p w14:paraId="689AB6BE" w14:textId="77777777" w:rsidR="003426E3" w:rsidRDefault="003426E3" w:rsidP="003426E3">
      <w:pPr>
        <w:pStyle w:val="BodyText"/>
        <w:numPr>
          <w:ilvl w:val="0"/>
          <w:numId w:val="16"/>
        </w:numPr>
        <w:jc w:val="both"/>
        <w:rPr>
          <w:rFonts w:ascii="Times New Roman" w:hAnsi="Times New Roman" w:cs="Times New Roman"/>
        </w:rPr>
      </w:pPr>
      <w:r>
        <w:rPr>
          <w:rFonts w:ascii="Times New Roman" w:hAnsi="Times New Roman" w:cs="Times New Roman"/>
        </w:rPr>
        <w:t>Category of aid</w:t>
      </w:r>
    </w:p>
    <w:p w14:paraId="126176DC" w14:textId="77777777" w:rsidR="003426E3" w:rsidRDefault="003426E3" w:rsidP="003426E3">
      <w:pPr>
        <w:pStyle w:val="BodyText"/>
        <w:numPr>
          <w:ilvl w:val="0"/>
          <w:numId w:val="16"/>
        </w:numPr>
        <w:jc w:val="both"/>
        <w:rPr>
          <w:rFonts w:ascii="Times New Roman" w:hAnsi="Times New Roman" w:cs="Times New Roman"/>
        </w:rPr>
      </w:pPr>
      <w:r>
        <w:rPr>
          <w:rFonts w:ascii="Times New Roman" w:hAnsi="Times New Roman" w:cs="Times New Roman"/>
        </w:rPr>
        <w:t>Membership by age</w:t>
      </w:r>
    </w:p>
    <w:p w14:paraId="4019959C" w14:textId="77777777" w:rsidR="003426E3" w:rsidRDefault="003426E3" w:rsidP="003426E3">
      <w:pPr>
        <w:pStyle w:val="BodyText"/>
        <w:numPr>
          <w:ilvl w:val="0"/>
          <w:numId w:val="16"/>
        </w:numPr>
        <w:jc w:val="both"/>
        <w:rPr>
          <w:rFonts w:ascii="Times New Roman" w:hAnsi="Times New Roman" w:cs="Times New Roman"/>
        </w:rPr>
      </w:pPr>
      <w:r>
        <w:rPr>
          <w:rFonts w:ascii="Times New Roman" w:hAnsi="Times New Roman" w:cs="Times New Roman"/>
        </w:rPr>
        <w:t>Membership by gender</w:t>
      </w:r>
    </w:p>
    <w:p w14:paraId="308D6AA6" w14:textId="77777777" w:rsidR="003426E3" w:rsidRDefault="003426E3" w:rsidP="003426E3">
      <w:pPr>
        <w:pStyle w:val="BodyText"/>
        <w:numPr>
          <w:ilvl w:val="0"/>
          <w:numId w:val="16"/>
        </w:numPr>
        <w:jc w:val="both"/>
        <w:rPr>
          <w:rFonts w:ascii="Times New Roman" w:hAnsi="Times New Roman" w:cs="Times New Roman"/>
        </w:rPr>
      </w:pPr>
      <w:r>
        <w:rPr>
          <w:rFonts w:ascii="Times New Roman" w:hAnsi="Times New Roman" w:cs="Times New Roman"/>
        </w:rPr>
        <w:t>Membership by languages spoken</w:t>
      </w:r>
    </w:p>
    <w:p w14:paraId="3C412823" w14:textId="77777777" w:rsidR="003426E3" w:rsidRDefault="003426E3" w:rsidP="003426E3">
      <w:pPr>
        <w:pStyle w:val="BodyText"/>
        <w:numPr>
          <w:ilvl w:val="0"/>
          <w:numId w:val="16"/>
        </w:numPr>
        <w:jc w:val="both"/>
        <w:rPr>
          <w:rFonts w:ascii="Times New Roman" w:hAnsi="Times New Roman" w:cs="Times New Roman"/>
        </w:rPr>
      </w:pPr>
      <w:r>
        <w:rPr>
          <w:rFonts w:ascii="Times New Roman" w:hAnsi="Times New Roman" w:cs="Times New Roman"/>
        </w:rPr>
        <w:t>Membership based on special needs</w:t>
      </w:r>
    </w:p>
    <w:p w14:paraId="2AADABA5" w14:textId="77777777" w:rsidR="003426E3" w:rsidRDefault="003426E3" w:rsidP="003426E3">
      <w:pPr>
        <w:pStyle w:val="BodyText"/>
        <w:numPr>
          <w:ilvl w:val="0"/>
          <w:numId w:val="16"/>
        </w:numPr>
        <w:jc w:val="both"/>
        <w:rPr>
          <w:rFonts w:ascii="Times New Roman" w:hAnsi="Times New Roman" w:cs="Times New Roman"/>
        </w:rPr>
      </w:pPr>
      <w:r>
        <w:rPr>
          <w:rFonts w:ascii="Times New Roman" w:hAnsi="Times New Roman" w:cs="Times New Roman"/>
        </w:rPr>
        <w:t>Top diagnoses</w:t>
      </w:r>
    </w:p>
    <w:p w14:paraId="639EA61E" w14:textId="77777777" w:rsidR="003426E3" w:rsidRDefault="003426E3" w:rsidP="003426E3">
      <w:pPr>
        <w:pStyle w:val="BodyText"/>
        <w:numPr>
          <w:ilvl w:val="0"/>
          <w:numId w:val="16"/>
        </w:numPr>
        <w:jc w:val="both"/>
        <w:rPr>
          <w:rFonts w:ascii="Times New Roman" w:hAnsi="Times New Roman" w:cs="Times New Roman"/>
        </w:rPr>
      </w:pPr>
      <w:r>
        <w:rPr>
          <w:rFonts w:ascii="Times New Roman" w:hAnsi="Times New Roman" w:cs="Times New Roman"/>
        </w:rPr>
        <w:t>Social determinants of health factors impacting members</w:t>
      </w:r>
    </w:p>
    <w:p w14:paraId="5857AA2F" w14:textId="77777777" w:rsidR="003426E3" w:rsidRDefault="003426E3" w:rsidP="003426E3">
      <w:pPr>
        <w:pStyle w:val="BodyText"/>
        <w:numPr>
          <w:ilvl w:val="0"/>
          <w:numId w:val="16"/>
        </w:numPr>
        <w:jc w:val="both"/>
        <w:rPr>
          <w:rFonts w:ascii="Times New Roman" w:hAnsi="Times New Roman" w:cs="Times New Roman"/>
        </w:rPr>
      </w:pPr>
      <w:r>
        <w:rPr>
          <w:rFonts w:ascii="Times New Roman" w:hAnsi="Times New Roman" w:cs="Times New Roman"/>
        </w:rPr>
        <w:t>Education</w:t>
      </w:r>
    </w:p>
    <w:p w14:paraId="3628AC62" w14:textId="77777777" w:rsidR="003426E3" w:rsidRDefault="003426E3" w:rsidP="003426E3">
      <w:pPr>
        <w:pStyle w:val="BodyText"/>
        <w:numPr>
          <w:ilvl w:val="0"/>
          <w:numId w:val="16"/>
        </w:numPr>
        <w:jc w:val="both"/>
        <w:rPr>
          <w:rFonts w:ascii="Times New Roman" w:hAnsi="Times New Roman" w:cs="Times New Roman"/>
        </w:rPr>
      </w:pPr>
      <w:r>
        <w:rPr>
          <w:rFonts w:ascii="Times New Roman" w:hAnsi="Times New Roman" w:cs="Times New Roman"/>
        </w:rPr>
        <w:t>Member health needs specific to:</w:t>
      </w:r>
    </w:p>
    <w:p w14:paraId="516A073D" w14:textId="77777777" w:rsidR="003426E3" w:rsidRDefault="003426E3" w:rsidP="003426E3">
      <w:pPr>
        <w:pStyle w:val="BodyText"/>
        <w:numPr>
          <w:ilvl w:val="1"/>
          <w:numId w:val="16"/>
        </w:numPr>
        <w:jc w:val="both"/>
        <w:rPr>
          <w:rFonts w:ascii="Times New Roman" w:hAnsi="Times New Roman" w:cs="Times New Roman"/>
        </w:rPr>
      </w:pPr>
      <w:r>
        <w:rPr>
          <w:rFonts w:ascii="Times New Roman" w:hAnsi="Times New Roman" w:cs="Times New Roman"/>
        </w:rPr>
        <w:t>Children</w:t>
      </w:r>
    </w:p>
    <w:p w14:paraId="6BA48E9E" w14:textId="77777777" w:rsidR="003426E3" w:rsidRDefault="003426E3" w:rsidP="003426E3">
      <w:pPr>
        <w:pStyle w:val="BodyText"/>
        <w:numPr>
          <w:ilvl w:val="1"/>
          <w:numId w:val="16"/>
        </w:numPr>
        <w:jc w:val="both"/>
        <w:rPr>
          <w:rFonts w:ascii="Times New Roman" w:hAnsi="Times New Roman" w:cs="Times New Roman"/>
        </w:rPr>
      </w:pPr>
      <w:r>
        <w:rPr>
          <w:rFonts w:ascii="Times New Roman" w:hAnsi="Times New Roman" w:cs="Times New Roman"/>
        </w:rPr>
        <w:t>Behavioral health needs</w:t>
      </w:r>
    </w:p>
    <w:p w14:paraId="23002CF9" w14:textId="77777777" w:rsidR="003426E3" w:rsidRDefault="003426E3" w:rsidP="003426E3">
      <w:pPr>
        <w:pStyle w:val="BodyText"/>
        <w:numPr>
          <w:ilvl w:val="1"/>
          <w:numId w:val="16"/>
        </w:numPr>
        <w:jc w:val="both"/>
        <w:rPr>
          <w:rFonts w:ascii="Times New Roman" w:hAnsi="Times New Roman" w:cs="Times New Roman"/>
        </w:rPr>
      </w:pPr>
      <w:r>
        <w:rPr>
          <w:rFonts w:ascii="Times New Roman" w:hAnsi="Times New Roman" w:cs="Times New Roman"/>
        </w:rPr>
        <w:t>Chronic conditions</w:t>
      </w:r>
    </w:p>
    <w:p w14:paraId="58CA23BF" w14:textId="77777777" w:rsidR="003426E3" w:rsidRDefault="003426E3" w:rsidP="003426E3">
      <w:pPr>
        <w:pStyle w:val="BodyText"/>
        <w:numPr>
          <w:ilvl w:val="1"/>
          <w:numId w:val="16"/>
        </w:numPr>
        <w:jc w:val="both"/>
        <w:rPr>
          <w:rFonts w:ascii="Times New Roman" w:hAnsi="Times New Roman" w:cs="Times New Roman"/>
        </w:rPr>
      </w:pPr>
      <w:r>
        <w:rPr>
          <w:rFonts w:ascii="Times New Roman" w:hAnsi="Times New Roman" w:cs="Times New Roman"/>
        </w:rPr>
        <w:t>Pregnant and postpartum members</w:t>
      </w:r>
    </w:p>
    <w:p w14:paraId="5DCA47AD" w14:textId="5F5C1ECD" w:rsidR="003426E3" w:rsidRPr="00266550" w:rsidRDefault="003426E3" w:rsidP="003426E3">
      <w:pPr>
        <w:pStyle w:val="BodyText"/>
        <w:ind w:left="1500"/>
        <w:jc w:val="both"/>
        <w:rPr>
          <w:rFonts w:ascii="Times New Roman" w:hAnsi="Times New Roman" w:cs="Times New Roman"/>
        </w:rPr>
      </w:pPr>
    </w:p>
    <w:p w14:paraId="0D203C74" w14:textId="26C3B8C8" w:rsidR="0088419C" w:rsidRDefault="003426E3" w:rsidP="003426E3">
      <w:pPr>
        <w:pStyle w:val="BodyText"/>
        <w:ind w:left="0"/>
        <w:jc w:val="both"/>
        <w:rPr>
          <w:rFonts w:ascii="Times New Roman" w:hAnsi="Times New Roman" w:cs="Times New Roman"/>
        </w:rPr>
      </w:pPr>
      <w:r>
        <w:rPr>
          <w:rFonts w:ascii="Times New Roman" w:hAnsi="Times New Roman" w:cs="Times New Roman"/>
        </w:rPr>
        <w:t xml:space="preserve">The data as well as the summary outlined in 2023 Community Health Plan Maryland Medicaid Population Assessment was reviewed and utilized during this analysis to ensure the network could support the specific needs of the member population.  Upon evaluation of this data, it was noted that the CareFirst CHPMD continues to experience significant membership growth since </w:t>
      </w:r>
      <w:r w:rsidR="009028DB">
        <w:rPr>
          <w:rFonts w:ascii="Times New Roman" w:hAnsi="Times New Roman" w:cs="Times New Roman"/>
        </w:rPr>
        <w:t>the 2022 service area expansion</w:t>
      </w:r>
      <w:r>
        <w:rPr>
          <w:rFonts w:ascii="Times New Roman" w:hAnsi="Times New Roman" w:cs="Times New Roman"/>
        </w:rPr>
        <w:t xml:space="preserve">.  </w:t>
      </w:r>
      <w:r w:rsidR="0088419C">
        <w:rPr>
          <w:rFonts w:ascii="Times New Roman" w:hAnsi="Times New Roman" w:cs="Times New Roman"/>
        </w:rPr>
        <w:t xml:space="preserve">The </w:t>
      </w:r>
      <w:r w:rsidR="0088419C">
        <w:rPr>
          <w:rFonts w:ascii="Times New Roman" w:hAnsi="Times New Roman" w:cs="Times New Roman"/>
        </w:rPr>
        <w:lastRenderedPageBreak/>
        <w:t xml:space="preserve">membership grew by just under </w:t>
      </w:r>
      <w:r w:rsidR="005E4D41">
        <w:rPr>
          <w:rFonts w:ascii="Times New Roman" w:hAnsi="Times New Roman" w:cs="Times New Roman"/>
        </w:rPr>
        <w:t xml:space="preserve">17% between 2022 to 2023, totaling 89,526 members in 2023.  </w:t>
      </w:r>
    </w:p>
    <w:p w14:paraId="4C076DD8" w14:textId="77777777" w:rsidR="0088419C" w:rsidRDefault="0088419C" w:rsidP="003426E3">
      <w:pPr>
        <w:pStyle w:val="BodyText"/>
        <w:ind w:left="0"/>
        <w:jc w:val="both"/>
        <w:rPr>
          <w:rFonts w:ascii="Times New Roman" w:hAnsi="Times New Roman" w:cs="Times New Roman"/>
        </w:rPr>
      </w:pPr>
    </w:p>
    <w:p w14:paraId="308CB431" w14:textId="1F1A45E2" w:rsidR="003426E3" w:rsidRDefault="003426E3" w:rsidP="003426E3">
      <w:pPr>
        <w:pStyle w:val="BodyText"/>
        <w:ind w:left="0"/>
        <w:jc w:val="both"/>
        <w:rPr>
          <w:rFonts w:ascii="Times New Roman" w:hAnsi="Times New Roman" w:cs="Times New Roman"/>
        </w:rPr>
      </w:pPr>
      <w:r>
        <w:rPr>
          <w:rFonts w:ascii="Times New Roman" w:hAnsi="Times New Roman" w:cs="Times New Roman"/>
        </w:rPr>
        <w:t xml:space="preserve">Despite the growth, member </w:t>
      </w:r>
      <w:r w:rsidR="009028DB">
        <w:rPr>
          <w:rFonts w:ascii="Times New Roman" w:hAnsi="Times New Roman" w:cs="Times New Roman"/>
        </w:rPr>
        <w:t>demographics</w:t>
      </w:r>
      <w:r>
        <w:rPr>
          <w:rFonts w:ascii="Times New Roman" w:hAnsi="Times New Roman" w:cs="Times New Roman"/>
        </w:rPr>
        <w:t xml:space="preserve"> remained largely</w:t>
      </w:r>
      <w:r w:rsidR="00B11155">
        <w:rPr>
          <w:rFonts w:ascii="Times New Roman" w:hAnsi="Times New Roman" w:cs="Times New Roman"/>
        </w:rPr>
        <w:t xml:space="preserve"> consistent with prior years.</w:t>
      </w:r>
      <w:r w:rsidR="00926A33">
        <w:rPr>
          <w:rFonts w:ascii="Times New Roman" w:hAnsi="Times New Roman" w:cs="Times New Roman"/>
        </w:rPr>
        <w:t xml:space="preserve"> </w:t>
      </w:r>
    </w:p>
    <w:p w14:paraId="433375B5" w14:textId="77777777" w:rsidR="00926A33" w:rsidRDefault="00926A33" w:rsidP="003426E3">
      <w:pPr>
        <w:pStyle w:val="BodyText"/>
        <w:ind w:left="0"/>
        <w:jc w:val="both"/>
        <w:rPr>
          <w:rFonts w:ascii="Times New Roman" w:hAnsi="Times New Roman" w:cs="Times New Roman"/>
        </w:rPr>
      </w:pPr>
    </w:p>
    <w:p w14:paraId="0C56F48A" w14:textId="77777777" w:rsidR="00796217" w:rsidRDefault="00796217" w:rsidP="003426E3">
      <w:pPr>
        <w:pStyle w:val="BodyText"/>
        <w:ind w:left="0"/>
        <w:jc w:val="both"/>
        <w:rPr>
          <w:rFonts w:ascii="Times New Roman" w:hAnsi="Times New Roman" w:cs="Times New Roman"/>
        </w:rPr>
      </w:pPr>
    </w:p>
    <w:p w14:paraId="4F0A6B92" w14:textId="1360BE44" w:rsidR="00796217" w:rsidRPr="00C31A34" w:rsidRDefault="00796217" w:rsidP="00C31A34">
      <w:pPr>
        <w:pStyle w:val="Heading2"/>
      </w:pPr>
      <w:r w:rsidRPr="00C31A34">
        <w:t>Analysis</w:t>
      </w:r>
    </w:p>
    <w:p w14:paraId="2083CCE2" w14:textId="77777777" w:rsidR="00F9146E" w:rsidRDefault="00F9146E" w:rsidP="00F9146E"/>
    <w:p w14:paraId="1CFE5F29" w14:textId="780CDCE9" w:rsidR="004358C0" w:rsidRPr="00C31A34" w:rsidRDefault="00F97BBD" w:rsidP="00C31A34">
      <w:pPr>
        <w:pStyle w:val="Heading3"/>
      </w:pPr>
      <w:r w:rsidRPr="00C31A34">
        <w:t>Activity Selection and Methodology</w:t>
      </w:r>
    </w:p>
    <w:p w14:paraId="0875DE2A" w14:textId="25631AF0" w:rsidR="00E80BF7" w:rsidRPr="00EE48C9" w:rsidRDefault="00191A53" w:rsidP="00E354A2">
      <w:pPr>
        <w:ind w:right="30"/>
        <w:jc w:val="both"/>
        <w:rPr>
          <w:rFonts w:ascii="Times New Roman" w:hAnsi="Times New Roman" w:cs="Times New Roman"/>
        </w:rPr>
      </w:pPr>
      <w:r>
        <w:rPr>
          <w:rFonts w:ascii="Times New Roman" w:hAnsi="Times New Roman" w:cs="Times New Roman"/>
        </w:rPr>
        <w:t xml:space="preserve">CareFirst CHPMD </w:t>
      </w:r>
      <w:r w:rsidR="00E80BF7" w:rsidRPr="00EE48C9">
        <w:rPr>
          <w:rFonts w:ascii="Times New Roman" w:hAnsi="Times New Roman" w:cs="Times New Roman"/>
        </w:rPr>
        <w:t xml:space="preserve">tracks the following </w:t>
      </w:r>
      <w:r w:rsidR="00746696">
        <w:rPr>
          <w:rFonts w:ascii="Times New Roman" w:hAnsi="Times New Roman" w:cs="Times New Roman"/>
        </w:rPr>
        <w:t xml:space="preserve">metrics </w:t>
      </w:r>
      <w:r w:rsidR="00E80BF7" w:rsidRPr="00EE48C9">
        <w:rPr>
          <w:rFonts w:ascii="Times New Roman" w:hAnsi="Times New Roman" w:cs="Times New Roman"/>
        </w:rPr>
        <w:t>to ensure the provider network adequately mirrors the make-up of our membership</w:t>
      </w:r>
      <w:r w:rsidR="00DA26C0">
        <w:rPr>
          <w:rFonts w:ascii="Times New Roman" w:hAnsi="Times New Roman" w:cs="Times New Roman"/>
        </w:rPr>
        <w:t xml:space="preserve">, including those with </w:t>
      </w:r>
      <w:r w:rsidR="00746696">
        <w:rPr>
          <w:rFonts w:ascii="Times New Roman" w:hAnsi="Times New Roman" w:cs="Times New Roman"/>
        </w:rPr>
        <w:t>disabilities</w:t>
      </w:r>
      <w:r w:rsidR="00E80BF7" w:rsidRPr="00EE48C9">
        <w:rPr>
          <w:rFonts w:ascii="Times New Roman" w:hAnsi="Times New Roman" w:cs="Times New Roman"/>
        </w:rPr>
        <w:t xml:space="preserve">. This information is reported at least annually to the QIC. On an ongoing basis, the Provider Relations Department reviews </w:t>
      </w:r>
      <w:r w:rsidR="00DE5E9C">
        <w:rPr>
          <w:rFonts w:ascii="Times New Roman" w:hAnsi="Times New Roman" w:cs="Times New Roman"/>
        </w:rPr>
        <w:t xml:space="preserve">the </w:t>
      </w:r>
      <w:r w:rsidR="00CD632E">
        <w:rPr>
          <w:rFonts w:ascii="Times New Roman" w:hAnsi="Times New Roman" w:cs="Times New Roman"/>
        </w:rPr>
        <w:t>CLAS Network A</w:t>
      </w:r>
      <w:r w:rsidR="00DE5E9C">
        <w:rPr>
          <w:rFonts w:ascii="Times New Roman" w:hAnsi="Times New Roman" w:cs="Times New Roman"/>
        </w:rPr>
        <w:t>nalysis</w:t>
      </w:r>
      <w:r w:rsidR="00DE5E9C" w:rsidRPr="00EE48C9">
        <w:rPr>
          <w:rFonts w:ascii="Times New Roman" w:hAnsi="Times New Roman" w:cs="Times New Roman"/>
        </w:rPr>
        <w:t xml:space="preserve"> </w:t>
      </w:r>
      <w:r w:rsidR="00E80BF7" w:rsidRPr="00EE48C9">
        <w:rPr>
          <w:rFonts w:ascii="Times New Roman" w:hAnsi="Times New Roman" w:cs="Times New Roman"/>
        </w:rPr>
        <w:t>to ensure members are getting culturally competent care; if a member needs care from a specific ethnic provider, the Provider Relations team will either recruit that specific provider to join the network or engage in a single-case agreement so that member can be seen.</w:t>
      </w:r>
    </w:p>
    <w:p w14:paraId="2A166E9B" w14:textId="77777777" w:rsidR="00C2013C" w:rsidRDefault="00C2013C" w:rsidP="00E354A2">
      <w:pPr>
        <w:pStyle w:val="BodyText"/>
        <w:ind w:left="360"/>
        <w:jc w:val="both"/>
        <w:rPr>
          <w:rFonts w:ascii="Times New Roman" w:hAnsi="Times New Roman" w:cs="Times New Roman"/>
        </w:rPr>
      </w:pPr>
    </w:p>
    <w:p w14:paraId="343052BE" w14:textId="77777777" w:rsidR="00EA0A73" w:rsidRPr="00C31A34" w:rsidRDefault="00EA0A73" w:rsidP="00C31A34">
      <w:pPr>
        <w:pStyle w:val="Heading3"/>
      </w:pPr>
      <w:r w:rsidRPr="00C31A34">
        <w:t>Quantifiable Measures</w:t>
      </w:r>
    </w:p>
    <w:p w14:paraId="6C92A197" w14:textId="189DC462" w:rsidR="00EA0A73" w:rsidRPr="00285F98" w:rsidRDefault="00000000" w:rsidP="00EA0A73">
      <w:pPr>
        <w:pStyle w:val="ListParagraph"/>
        <w:numPr>
          <w:ilvl w:val="0"/>
          <w:numId w:val="3"/>
        </w:numPr>
        <w:spacing w:before="159"/>
        <w:ind w:left="720" w:right="30"/>
        <w:jc w:val="both"/>
        <w:rPr>
          <w:rFonts w:ascii="Times New Roman" w:hAnsi="Times New Roman" w:cs="Times New Roman"/>
        </w:rPr>
      </w:pPr>
      <w:hyperlink w:anchor="_Utilization_of_Translation" w:history="1">
        <w:r w:rsidR="00EA0A73" w:rsidRPr="00C31A34">
          <w:rPr>
            <w:rStyle w:val="Hyperlink"/>
            <w:rFonts w:ascii="Times New Roman" w:hAnsi="Times New Roman" w:cs="Times New Roman"/>
          </w:rPr>
          <w:t>Utilization of translation services by language</w:t>
        </w:r>
        <w:r w:rsidR="00EA0A73" w:rsidRPr="00C31A34">
          <w:rPr>
            <w:rStyle w:val="Hyperlink"/>
            <w:rFonts w:ascii="Times New Roman" w:hAnsi="Times New Roman" w:cs="Times New Roman"/>
            <w:spacing w:val="-8"/>
          </w:rPr>
          <w:t xml:space="preserve"> </w:t>
        </w:r>
        <w:r w:rsidR="00EA0A73" w:rsidRPr="00C31A34">
          <w:rPr>
            <w:rStyle w:val="Hyperlink"/>
            <w:rFonts w:ascii="Times New Roman" w:hAnsi="Times New Roman" w:cs="Times New Roman"/>
          </w:rPr>
          <w:t>requested</w:t>
        </w:r>
      </w:hyperlink>
    </w:p>
    <w:p w14:paraId="504E0136" w14:textId="36E30A4B" w:rsidR="00EA0A73" w:rsidRPr="00EE48C9" w:rsidRDefault="00000000" w:rsidP="00EA0A73">
      <w:pPr>
        <w:pStyle w:val="ListParagraph"/>
        <w:numPr>
          <w:ilvl w:val="0"/>
          <w:numId w:val="3"/>
        </w:numPr>
        <w:spacing w:before="22"/>
        <w:ind w:left="720" w:right="30"/>
        <w:jc w:val="both"/>
        <w:rPr>
          <w:rFonts w:ascii="Times New Roman" w:hAnsi="Times New Roman" w:cs="Times New Roman"/>
        </w:rPr>
      </w:pPr>
      <w:hyperlink w:anchor="_Number_of_Interpreter" w:history="1">
        <w:r w:rsidR="00EA0A73" w:rsidRPr="00C31A34">
          <w:rPr>
            <w:rStyle w:val="Hyperlink"/>
            <w:rFonts w:ascii="Times New Roman" w:hAnsi="Times New Roman" w:cs="Times New Roman"/>
          </w:rPr>
          <w:t>Number of interpreter visits during a healthcare encounter with providers by language, broken down by unique</w:t>
        </w:r>
        <w:r w:rsidR="00EA0A73" w:rsidRPr="00C31A34">
          <w:rPr>
            <w:rStyle w:val="Hyperlink"/>
            <w:rFonts w:ascii="Times New Roman" w:hAnsi="Times New Roman" w:cs="Times New Roman"/>
            <w:spacing w:val="-18"/>
          </w:rPr>
          <w:t xml:space="preserve"> </w:t>
        </w:r>
        <w:r w:rsidR="00EA0A73" w:rsidRPr="00C31A34">
          <w:rPr>
            <w:rStyle w:val="Hyperlink"/>
            <w:rFonts w:ascii="Times New Roman" w:hAnsi="Times New Roman" w:cs="Times New Roman"/>
          </w:rPr>
          <w:t>membership</w:t>
        </w:r>
      </w:hyperlink>
    </w:p>
    <w:p w14:paraId="5B91490F" w14:textId="35F7E315" w:rsidR="00EA0A73" w:rsidRPr="00EE48C9" w:rsidRDefault="00000000" w:rsidP="00EA0A73">
      <w:pPr>
        <w:pStyle w:val="ListParagraph"/>
        <w:numPr>
          <w:ilvl w:val="0"/>
          <w:numId w:val="3"/>
        </w:numPr>
        <w:spacing w:before="22"/>
        <w:ind w:left="720" w:right="30"/>
        <w:jc w:val="both"/>
        <w:rPr>
          <w:rFonts w:ascii="Times New Roman" w:hAnsi="Times New Roman" w:cs="Times New Roman"/>
        </w:rPr>
      </w:pPr>
      <w:hyperlink w:anchor="_Number_of_Complaints" w:history="1">
        <w:r w:rsidR="00EA0A73" w:rsidRPr="00C31A34">
          <w:rPr>
            <w:rStyle w:val="Hyperlink"/>
            <w:rFonts w:ascii="Times New Roman" w:hAnsi="Times New Roman" w:cs="Times New Roman"/>
          </w:rPr>
          <w:t>Number of complaints about access to care or language barrier with</w:t>
        </w:r>
        <w:r w:rsidR="00EA0A73" w:rsidRPr="00C31A34">
          <w:rPr>
            <w:rStyle w:val="Hyperlink"/>
            <w:rFonts w:ascii="Times New Roman" w:hAnsi="Times New Roman" w:cs="Times New Roman"/>
            <w:spacing w:val="-7"/>
          </w:rPr>
          <w:t xml:space="preserve"> </w:t>
        </w:r>
        <w:r w:rsidR="00EA0A73" w:rsidRPr="00C31A34">
          <w:rPr>
            <w:rStyle w:val="Hyperlink"/>
            <w:rFonts w:ascii="Times New Roman" w:hAnsi="Times New Roman" w:cs="Times New Roman"/>
          </w:rPr>
          <w:t>provider</w:t>
        </w:r>
      </w:hyperlink>
    </w:p>
    <w:p w14:paraId="6FACB97C" w14:textId="5B9EB6E1" w:rsidR="00EA0A73" w:rsidRPr="00307D4D" w:rsidRDefault="00000000" w:rsidP="00EA0A73">
      <w:pPr>
        <w:pStyle w:val="ListParagraph"/>
        <w:numPr>
          <w:ilvl w:val="0"/>
          <w:numId w:val="3"/>
        </w:numPr>
        <w:spacing w:before="19"/>
        <w:ind w:left="720" w:right="30"/>
        <w:jc w:val="both"/>
        <w:rPr>
          <w:rFonts w:ascii="Times New Roman" w:hAnsi="Times New Roman" w:cs="Times New Roman"/>
        </w:rPr>
      </w:pPr>
      <w:hyperlink w:anchor="_Languages_Spoken_by" w:history="1">
        <w:r w:rsidR="00EA0A73" w:rsidRPr="00C31A34">
          <w:rPr>
            <w:rStyle w:val="Hyperlink"/>
            <w:rFonts w:ascii="Times New Roman" w:hAnsi="Times New Roman" w:cs="Times New Roman"/>
          </w:rPr>
          <w:t>Languages spoken by providers against</w:t>
        </w:r>
        <w:r w:rsidR="00EA0A73" w:rsidRPr="00C31A34">
          <w:rPr>
            <w:rStyle w:val="Hyperlink"/>
            <w:rFonts w:ascii="Times New Roman" w:hAnsi="Times New Roman" w:cs="Times New Roman"/>
            <w:spacing w:val="-2"/>
          </w:rPr>
          <w:t xml:space="preserve"> </w:t>
        </w:r>
        <w:r w:rsidR="00EA0A73" w:rsidRPr="00C31A34">
          <w:rPr>
            <w:rStyle w:val="Hyperlink"/>
            <w:rFonts w:ascii="Times New Roman" w:hAnsi="Times New Roman" w:cs="Times New Roman"/>
          </w:rPr>
          <w:t>membership</w:t>
        </w:r>
      </w:hyperlink>
    </w:p>
    <w:p w14:paraId="5054BF9C" w14:textId="181837EA" w:rsidR="00EA0A73" w:rsidRDefault="00000000" w:rsidP="00EA0A73">
      <w:pPr>
        <w:pStyle w:val="ListParagraph"/>
        <w:numPr>
          <w:ilvl w:val="0"/>
          <w:numId w:val="3"/>
        </w:numPr>
        <w:spacing w:before="19"/>
        <w:ind w:left="720" w:right="30"/>
        <w:jc w:val="both"/>
        <w:rPr>
          <w:rFonts w:ascii="Times New Roman" w:hAnsi="Times New Roman" w:cs="Times New Roman"/>
        </w:rPr>
      </w:pPr>
      <w:hyperlink w:anchor="_Race/Ethnicity_of_Providers" w:history="1">
        <w:r w:rsidR="00EA0A73" w:rsidRPr="00C31A34">
          <w:rPr>
            <w:rStyle w:val="Hyperlink"/>
            <w:rFonts w:ascii="Times New Roman" w:hAnsi="Times New Roman" w:cs="Times New Roman"/>
          </w:rPr>
          <w:t>Race</w:t>
        </w:r>
        <w:r w:rsidR="00C31A34">
          <w:rPr>
            <w:rStyle w:val="Hyperlink"/>
            <w:rFonts w:ascii="Times New Roman" w:hAnsi="Times New Roman" w:cs="Times New Roman"/>
          </w:rPr>
          <w:t>/Ethnicity</w:t>
        </w:r>
        <w:r w:rsidR="00EA0A73" w:rsidRPr="00C31A34">
          <w:rPr>
            <w:rStyle w:val="Hyperlink"/>
            <w:rFonts w:ascii="Times New Roman" w:hAnsi="Times New Roman" w:cs="Times New Roman"/>
          </w:rPr>
          <w:t xml:space="preserve"> of providers </w:t>
        </w:r>
        <w:r w:rsidR="00C31A34">
          <w:rPr>
            <w:rStyle w:val="Hyperlink"/>
            <w:rFonts w:ascii="Times New Roman" w:hAnsi="Times New Roman" w:cs="Times New Roman"/>
          </w:rPr>
          <w:t>compared to</w:t>
        </w:r>
        <w:r w:rsidR="00EA0A73" w:rsidRPr="00C31A34">
          <w:rPr>
            <w:rStyle w:val="Hyperlink"/>
            <w:rFonts w:ascii="Times New Roman" w:hAnsi="Times New Roman" w:cs="Times New Roman"/>
          </w:rPr>
          <w:t xml:space="preserve"> membership</w:t>
        </w:r>
      </w:hyperlink>
    </w:p>
    <w:p w14:paraId="7C6CBC84" w14:textId="36B01658" w:rsidR="00EA0A73" w:rsidRDefault="00000000" w:rsidP="00EA0A73">
      <w:pPr>
        <w:pStyle w:val="ListParagraph"/>
        <w:numPr>
          <w:ilvl w:val="0"/>
          <w:numId w:val="3"/>
        </w:numPr>
        <w:spacing w:before="19"/>
        <w:ind w:left="720" w:right="30"/>
        <w:jc w:val="both"/>
        <w:rPr>
          <w:rFonts w:ascii="Times New Roman" w:hAnsi="Times New Roman" w:cs="Times New Roman"/>
        </w:rPr>
      </w:pPr>
      <w:hyperlink w:anchor="_CAHPS_Scores_Stratified" w:history="1">
        <w:r w:rsidR="00EA0A73" w:rsidRPr="00A3747B">
          <w:rPr>
            <w:rStyle w:val="Hyperlink"/>
            <w:rFonts w:ascii="Times New Roman" w:hAnsi="Times New Roman" w:cs="Times New Roman"/>
          </w:rPr>
          <w:t>CAHPS scores stratified by specific demographics including race and ethnicity</w:t>
        </w:r>
      </w:hyperlink>
    </w:p>
    <w:p w14:paraId="72891BF2" w14:textId="38B57A7B" w:rsidR="00EA0A73" w:rsidRDefault="00000000" w:rsidP="00EA0A73">
      <w:pPr>
        <w:pStyle w:val="ListParagraph"/>
        <w:numPr>
          <w:ilvl w:val="0"/>
          <w:numId w:val="3"/>
        </w:numPr>
        <w:spacing w:before="19"/>
        <w:ind w:left="720" w:right="30"/>
        <w:jc w:val="both"/>
        <w:rPr>
          <w:rFonts w:ascii="Times New Roman" w:hAnsi="Times New Roman" w:cs="Times New Roman"/>
        </w:rPr>
      </w:pPr>
      <w:hyperlink w:anchor="_Analyzing_Practitioner_Network" w:history="1">
        <w:r w:rsidR="00EA0A73" w:rsidRPr="00A3747B">
          <w:rPr>
            <w:rStyle w:val="Hyperlink"/>
            <w:rFonts w:ascii="Times New Roman" w:hAnsi="Times New Roman" w:cs="Times New Roman"/>
          </w:rPr>
          <w:t>Analyzing Practitioner Network Cultural Responsiveness</w:t>
        </w:r>
      </w:hyperlink>
    </w:p>
    <w:p w14:paraId="5D505984" w14:textId="77777777" w:rsidR="00F9146E" w:rsidRDefault="00F9146E" w:rsidP="00F9146E">
      <w:pPr>
        <w:pStyle w:val="ListParagraph"/>
        <w:spacing w:before="19"/>
        <w:ind w:left="720" w:right="30" w:firstLine="0"/>
        <w:jc w:val="both"/>
        <w:rPr>
          <w:rFonts w:ascii="Times New Roman" w:hAnsi="Times New Roman" w:cs="Times New Roman"/>
        </w:rPr>
      </w:pPr>
    </w:p>
    <w:p w14:paraId="426EF694" w14:textId="79029920" w:rsidR="00796217" w:rsidRPr="00C31A34" w:rsidRDefault="00EA0A73" w:rsidP="00C31A34">
      <w:pPr>
        <w:pStyle w:val="Heading3"/>
      </w:pPr>
      <w:r w:rsidRPr="00C31A34">
        <w:t>Data Sources and Methodologies</w:t>
      </w:r>
    </w:p>
    <w:p w14:paraId="15CCCCDC" w14:textId="074D7ADC" w:rsidR="00EA0A73" w:rsidRPr="00EE48C9" w:rsidRDefault="00EA0A73" w:rsidP="00796217">
      <w:pPr>
        <w:spacing w:before="159"/>
        <w:jc w:val="both"/>
        <w:rPr>
          <w:rFonts w:ascii="Times New Roman" w:hAnsi="Times New Roman" w:cs="Times New Roman"/>
        </w:rPr>
      </w:pPr>
      <w:r w:rsidRPr="00EE48C9">
        <w:rPr>
          <w:rFonts w:ascii="Times New Roman" w:hAnsi="Times New Roman" w:cs="Times New Roman"/>
        </w:rPr>
        <w:t xml:space="preserve">Data for measure 1 and 2 is collected from </w:t>
      </w:r>
      <w:r>
        <w:rPr>
          <w:rFonts w:ascii="Times New Roman" w:hAnsi="Times New Roman" w:cs="Times New Roman"/>
        </w:rPr>
        <w:t>CareFirst CHPMDs telephonic translation vendors, CQ Fluency and Language Line,</w:t>
      </w:r>
      <w:r w:rsidRPr="00EE48C9">
        <w:rPr>
          <w:rFonts w:ascii="Times New Roman" w:hAnsi="Times New Roman" w:cs="Times New Roman"/>
        </w:rPr>
        <w:t xml:space="preserve"> and interpreter utilization respectively, as tracked and reported directly from our vendors. This information is collected and tracked quarterly and analyzed yearly by the Quality Improvement Committee.</w:t>
      </w:r>
    </w:p>
    <w:p w14:paraId="6CDBBF3A" w14:textId="77777777" w:rsidR="00EA0A73" w:rsidRPr="00EE48C9" w:rsidRDefault="00EA0A73" w:rsidP="00EA0A73">
      <w:pPr>
        <w:pStyle w:val="BodyText"/>
        <w:spacing w:before="160" w:line="259" w:lineRule="auto"/>
        <w:ind w:left="0" w:right="30"/>
        <w:jc w:val="both"/>
        <w:rPr>
          <w:rFonts w:ascii="Times New Roman" w:hAnsi="Times New Roman" w:cs="Times New Roman"/>
        </w:rPr>
      </w:pPr>
      <w:r w:rsidRPr="00EE48C9">
        <w:rPr>
          <w:rFonts w:ascii="Times New Roman" w:hAnsi="Times New Roman" w:cs="Times New Roman"/>
        </w:rPr>
        <w:t xml:space="preserve">Data for measure 3 is collected from </w:t>
      </w:r>
      <w:r>
        <w:rPr>
          <w:rFonts w:ascii="Times New Roman" w:hAnsi="Times New Roman" w:cs="Times New Roman"/>
        </w:rPr>
        <w:t>CareFirst CHPMD</w:t>
      </w:r>
      <w:r w:rsidRPr="00EE48C9">
        <w:rPr>
          <w:rFonts w:ascii="Times New Roman" w:hAnsi="Times New Roman" w:cs="Times New Roman"/>
        </w:rPr>
        <w:t xml:space="preserve">’s Appeals &amp; Grievances system, OnBase. </w:t>
      </w:r>
      <w:r>
        <w:rPr>
          <w:rFonts w:ascii="Times New Roman" w:hAnsi="Times New Roman" w:cs="Times New Roman"/>
        </w:rPr>
        <w:t xml:space="preserve">CareFirst CHPMD </w:t>
      </w:r>
      <w:r w:rsidRPr="00EE48C9">
        <w:rPr>
          <w:rFonts w:ascii="Times New Roman" w:hAnsi="Times New Roman" w:cs="Times New Roman"/>
        </w:rPr>
        <w:t xml:space="preserve">has a distinct list of categories within which grievances are tracked to trend data and to identify potential gaps. This information is tracked quarterly and presented to the </w:t>
      </w:r>
      <w:r>
        <w:rPr>
          <w:rFonts w:ascii="Times New Roman" w:hAnsi="Times New Roman" w:cs="Times New Roman"/>
        </w:rPr>
        <w:t>Member Experience</w:t>
      </w:r>
      <w:r w:rsidRPr="00EE48C9">
        <w:rPr>
          <w:rFonts w:ascii="Times New Roman" w:hAnsi="Times New Roman" w:cs="Times New Roman"/>
        </w:rPr>
        <w:t xml:space="preserve"> Committee, then to QIC.</w:t>
      </w:r>
    </w:p>
    <w:p w14:paraId="454413D3" w14:textId="77777777" w:rsidR="00EA0A73" w:rsidRDefault="00EA0A73" w:rsidP="00EA0A73">
      <w:pPr>
        <w:pStyle w:val="BodyText"/>
        <w:spacing w:before="160" w:line="259" w:lineRule="auto"/>
        <w:ind w:left="0" w:right="30"/>
        <w:jc w:val="both"/>
        <w:rPr>
          <w:rFonts w:ascii="Times New Roman" w:hAnsi="Times New Roman" w:cs="Times New Roman"/>
        </w:rPr>
      </w:pPr>
      <w:r w:rsidRPr="00EE48C9">
        <w:rPr>
          <w:rFonts w:ascii="Times New Roman" w:hAnsi="Times New Roman" w:cs="Times New Roman"/>
        </w:rPr>
        <w:t>Provider language data is collected during the credentialing process and captured in the Enterprise Data Warehouse. As providers are credentialed, information regarding “other languages spoken” is captured in this system, as is the</w:t>
      </w:r>
      <w:r>
        <w:rPr>
          <w:rFonts w:ascii="Times New Roman" w:hAnsi="Times New Roman" w:cs="Times New Roman"/>
        </w:rPr>
        <w:t>ir</w:t>
      </w:r>
      <w:r w:rsidRPr="00EE48C9">
        <w:rPr>
          <w:rFonts w:ascii="Times New Roman" w:hAnsi="Times New Roman" w:cs="Times New Roman"/>
        </w:rPr>
        <w:t xml:space="preserve"> specialty.</w:t>
      </w:r>
    </w:p>
    <w:p w14:paraId="5FB953F3" w14:textId="77777777" w:rsidR="00EA0A73" w:rsidRPr="00EE48C9" w:rsidRDefault="00EA0A73" w:rsidP="00EA0A73">
      <w:pPr>
        <w:pStyle w:val="BodyText"/>
        <w:spacing w:before="160" w:line="259" w:lineRule="auto"/>
        <w:ind w:left="0" w:right="30"/>
        <w:jc w:val="both"/>
        <w:rPr>
          <w:rFonts w:ascii="Times New Roman" w:hAnsi="Times New Roman" w:cs="Times New Roman"/>
        </w:rPr>
      </w:pPr>
      <w:r w:rsidRPr="00582890">
        <w:rPr>
          <w:rFonts w:ascii="Times New Roman" w:hAnsi="Times New Roman" w:cs="Times New Roman"/>
        </w:rPr>
        <w:t>Provider race</w:t>
      </w:r>
      <w:r>
        <w:rPr>
          <w:rFonts w:ascii="Times New Roman" w:hAnsi="Times New Roman" w:cs="Times New Roman"/>
        </w:rPr>
        <w:t xml:space="preserve"> and </w:t>
      </w:r>
      <w:r w:rsidRPr="00582890">
        <w:rPr>
          <w:rFonts w:ascii="Times New Roman" w:hAnsi="Times New Roman" w:cs="Times New Roman"/>
        </w:rPr>
        <w:t xml:space="preserve">ethnicity is captured </w:t>
      </w:r>
      <w:r>
        <w:rPr>
          <w:rFonts w:ascii="Times New Roman" w:hAnsi="Times New Roman" w:cs="Times New Roman"/>
        </w:rPr>
        <w:t xml:space="preserve">during the credentialling process as well as through </w:t>
      </w:r>
      <w:r w:rsidRPr="00582890">
        <w:rPr>
          <w:rFonts w:ascii="Times New Roman" w:hAnsi="Times New Roman" w:cs="Times New Roman"/>
        </w:rPr>
        <w:t>data collected by the Health Resources and Services Administration’s Area Health Resource Files.  Data on the race of Maryland medical school graduates is provide</w:t>
      </w:r>
      <w:r>
        <w:rPr>
          <w:rFonts w:ascii="Times New Roman" w:hAnsi="Times New Roman" w:cs="Times New Roman"/>
        </w:rPr>
        <w:t>d</w:t>
      </w:r>
      <w:r w:rsidRPr="00582890">
        <w:rPr>
          <w:rFonts w:ascii="Times New Roman" w:hAnsi="Times New Roman" w:cs="Times New Roman"/>
        </w:rPr>
        <w:t xml:space="preserve"> by the Maryland Department of Health</w:t>
      </w:r>
      <w:r>
        <w:rPr>
          <w:rFonts w:ascii="Times New Roman" w:hAnsi="Times New Roman" w:cs="Times New Roman"/>
        </w:rPr>
        <w:t xml:space="preserve"> (MDH)</w:t>
      </w:r>
      <w:r w:rsidRPr="00582890">
        <w:rPr>
          <w:rFonts w:ascii="Times New Roman" w:hAnsi="Times New Roman" w:cs="Times New Roman"/>
        </w:rPr>
        <w:t>.</w:t>
      </w:r>
    </w:p>
    <w:p w14:paraId="63D68A5C" w14:textId="696D6156" w:rsidR="00EA0A73" w:rsidRPr="00EE48C9" w:rsidRDefault="00EA0A73" w:rsidP="00EA0A73">
      <w:pPr>
        <w:pStyle w:val="BodyText"/>
        <w:spacing w:before="158" w:line="259" w:lineRule="auto"/>
        <w:ind w:left="0" w:right="30"/>
        <w:jc w:val="both"/>
        <w:rPr>
          <w:rFonts w:ascii="Times New Roman" w:hAnsi="Times New Roman" w:cs="Times New Roman"/>
        </w:rPr>
      </w:pPr>
      <w:r w:rsidRPr="00EE48C9">
        <w:rPr>
          <w:rFonts w:ascii="Times New Roman" w:hAnsi="Times New Roman" w:cs="Times New Roman"/>
        </w:rPr>
        <w:t xml:space="preserve">Additionally, </w:t>
      </w:r>
      <w:r>
        <w:rPr>
          <w:rFonts w:ascii="Times New Roman" w:hAnsi="Times New Roman" w:cs="Times New Roman"/>
        </w:rPr>
        <w:t>CareFirst CHPMD</w:t>
      </w:r>
      <w:r w:rsidRPr="00EE48C9">
        <w:rPr>
          <w:rFonts w:ascii="Times New Roman" w:hAnsi="Times New Roman" w:cs="Times New Roman"/>
        </w:rPr>
        <w:t xml:space="preserve"> collects race and ethnicity data on members as it is provided by the State</w:t>
      </w:r>
      <w:r>
        <w:rPr>
          <w:rFonts w:ascii="Times New Roman" w:hAnsi="Times New Roman" w:cs="Times New Roman"/>
        </w:rPr>
        <w:t xml:space="preserve"> on enrollment. </w:t>
      </w:r>
      <w:r w:rsidRPr="00EE48C9">
        <w:rPr>
          <w:rFonts w:ascii="Times New Roman" w:hAnsi="Times New Roman" w:cs="Times New Roman"/>
        </w:rPr>
        <w:t xml:space="preserve"> </w:t>
      </w:r>
      <w:r>
        <w:rPr>
          <w:rFonts w:ascii="Times New Roman" w:hAnsi="Times New Roman" w:cs="Times New Roman"/>
        </w:rPr>
        <w:t>Historically, m</w:t>
      </w:r>
      <w:r w:rsidRPr="00EE48C9">
        <w:rPr>
          <w:rFonts w:ascii="Times New Roman" w:hAnsi="Times New Roman" w:cs="Times New Roman"/>
        </w:rPr>
        <w:t xml:space="preserve">embers </w:t>
      </w:r>
      <w:r>
        <w:rPr>
          <w:rFonts w:ascii="Times New Roman" w:hAnsi="Times New Roman" w:cs="Times New Roman"/>
        </w:rPr>
        <w:t>were</w:t>
      </w:r>
      <w:r w:rsidRPr="00EE48C9">
        <w:rPr>
          <w:rFonts w:ascii="Times New Roman" w:hAnsi="Times New Roman" w:cs="Times New Roman"/>
        </w:rPr>
        <w:t xml:space="preserve"> asked to self-identify as either Black, White, Hispanic</w:t>
      </w:r>
      <w:r>
        <w:rPr>
          <w:rFonts w:ascii="Times New Roman" w:hAnsi="Times New Roman" w:cs="Times New Roman"/>
        </w:rPr>
        <w:t xml:space="preserve">, </w:t>
      </w:r>
      <w:r w:rsidRPr="00EE48C9">
        <w:rPr>
          <w:rFonts w:ascii="Times New Roman" w:hAnsi="Times New Roman" w:cs="Times New Roman"/>
        </w:rPr>
        <w:t>Asian</w:t>
      </w:r>
      <w:r>
        <w:rPr>
          <w:rFonts w:ascii="Times New Roman" w:hAnsi="Times New Roman" w:cs="Times New Roman"/>
        </w:rPr>
        <w:t xml:space="preserve">, or </w:t>
      </w:r>
      <w:r w:rsidRPr="00EE48C9">
        <w:rPr>
          <w:rFonts w:ascii="Times New Roman" w:hAnsi="Times New Roman" w:cs="Times New Roman"/>
        </w:rPr>
        <w:t xml:space="preserve">Pacific Islander. </w:t>
      </w:r>
      <w:r>
        <w:rPr>
          <w:rFonts w:ascii="Times New Roman" w:hAnsi="Times New Roman" w:cs="Times New Roman"/>
        </w:rPr>
        <w:t xml:space="preserve">In 2022, MDH </w:t>
      </w:r>
      <w:r w:rsidR="00562FE6">
        <w:rPr>
          <w:rFonts w:ascii="Times New Roman" w:hAnsi="Times New Roman" w:cs="Times New Roman"/>
        </w:rPr>
        <w:t>made</w:t>
      </w:r>
      <w:r>
        <w:rPr>
          <w:rFonts w:ascii="Times New Roman" w:hAnsi="Times New Roman" w:cs="Times New Roman"/>
        </w:rPr>
        <w:t xml:space="preserve"> the race and ethnicity fields on the Medicaid applications required fields. </w:t>
      </w:r>
      <w:r w:rsidRPr="00EE48C9">
        <w:rPr>
          <w:rFonts w:ascii="Times New Roman" w:hAnsi="Times New Roman" w:cs="Times New Roman"/>
        </w:rPr>
        <w:t xml:space="preserve">As this information is provided, it is captured in the enrollment/claims and care management </w:t>
      </w:r>
      <w:r w:rsidRPr="00EE48C9">
        <w:rPr>
          <w:rFonts w:ascii="Times New Roman" w:hAnsi="Times New Roman" w:cs="Times New Roman"/>
        </w:rPr>
        <w:lastRenderedPageBreak/>
        <w:t xml:space="preserve">systems. If a specific language preference is identified, this is also captured. Limitations </w:t>
      </w:r>
      <w:r>
        <w:rPr>
          <w:rFonts w:ascii="Times New Roman" w:hAnsi="Times New Roman" w:cs="Times New Roman"/>
        </w:rPr>
        <w:t xml:space="preserve">still exist as members will continue to be given an option to not report </w:t>
      </w:r>
      <w:r w:rsidRPr="00EE48C9">
        <w:rPr>
          <w:rFonts w:ascii="Times New Roman" w:hAnsi="Times New Roman" w:cs="Times New Roman"/>
        </w:rPr>
        <w:t xml:space="preserve">on this data, which means not all members are reporting, and the language information is not always transferred from the State to the MCOs effectively, but information that is provided, </w:t>
      </w:r>
      <w:r>
        <w:rPr>
          <w:rFonts w:ascii="Times New Roman" w:hAnsi="Times New Roman" w:cs="Times New Roman"/>
        </w:rPr>
        <w:t>is utilized by CareFirst CHPMD</w:t>
      </w:r>
      <w:r w:rsidRPr="00EE48C9">
        <w:rPr>
          <w:rFonts w:ascii="Times New Roman" w:hAnsi="Times New Roman" w:cs="Times New Roman"/>
        </w:rPr>
        <w:t>.</w:t>
      </w:r>
      <w:r>
        <w:rPr>
          <w:rFonts w:ascii="Times New Roman" w:hAnsi="Times New Roman" w:cs="Times New Roman"/>
        </w:rPr>
        <w:t xml:space="preserve">  Because of these limitations CareFirst CHPMD also utilizes race and ethnicity data of its CAHPS respondents who are less likely to omit their race on the survey.</w:t>
      </w:r>
    </w:p>
    <w:p w14:paraId="3886D9A4" w14:textId="77777777" w:rsidR="00EA0A73" w:rsidRDefault="00EA0A73" w:rsidP="00EA0A73">
      <w:pPr>
        <w:pStyle w:val="BodyText"/>
        <w:spacing w:before="158" w:line="259" w:lineRule="auto"/>
        <w:ind w:left="0" w:right="30"/>
        <w:jc w:val="both"/>
        <w:rPr>
          <w:rFonts w:ascii="Times New Roman" w:hAnsi="Times New Roman" w:cs="Times New Roman"/>
        </w:rPr>
      </w:pPr>
      <w:r w:rsidRPr="00EE48C9">
        <w:rPr>
          <w:rFonts w:ascii="Times New Roman" w:hAnsi="Times New Roman" w:cs="Times New Roman"/>
        </w:rPr>
        <w:t xml:space="preserve">The CAHPS report is reviewed by the Member Experience </w:t>
      </w:r>
      <w:r>
        <w:rPr>
          <w:rFonts w:ascii="Times New Roman" w:hAnsi="Times New Roman" w:cs="Times New Roman"/>
        </w:rPr>
        <w:t>Committee</w:t>
      </w:r>
      <w:r w:rsidRPr="00EE48C9">
        <w:rPr>
          <w:rFonts w:ascii="Times New Roman" w:hAnsi="Times New Roman" w:cs="Times New Roman"/>
        </w:rPr>
        <w:t>, a subcommittee of the QIC. Outcomes from the survey are chosen for action plans to address issues and then presented to the QIC and tracked in the QIWP.  An annual CAHPS survey analysis breaks down member satisfaction by the race</w:t>
      </w:r>
      <w:r>
        <w:rPr>
          <w:rFonts w:ascii="Times New Roman" w:hAnsi="Times New Roman" w:cs="Times New Roman"/>
        </w:rPr>
        <w:t xml:space="preserve"> and </w:t>
      </w:r>
      <w:r w:rsidRPr="00EE48C9">
        <w:rPr>
          <w:rFonts w:ascii="Times New Roman" w:hAnsi="Times New Roman" w:cs="Times New Roman"/>
        </w:rPr>
        <w:t xml:space="preserve">ethnicity of the respondent. </w:t>
      </w:r>
    </w:p>
    <w:p w14:paraId="285849D6" w14:textId="77777777" w:rsidR="00EA0A73" w:rsidRDefault="00EA0A73" w:rsidP="00EA0A73">
      <w:pPr>
        <w:spacing w:before="159"/>
        <w:jc w:val="both"/>
        <w:rPr>
          <w:rFonts w:ascii="Times New Roman" w:hAnsi="Times New Roman" w:cs="Times New Roman"/>
        </w:rPr>
      </w:pPr>
      <w:r>
        <w:rPr>
          <w:rFonts w:ascii="Times New Roman" w:hAnsi="Times New Roman" w:cs="Times New Roman"/>
        </w:rPr>
        <w:t xml:space="preserve">The Maryland Department of Health contracts with a CAHPS vendor, CSS, who conduct annual CAHPS surveys for all MCOs.  While CSS uses the same CAHPS methodology, since their contract with MDH began in 2018, CareFirst CHPMD has consistently received a minimum of three N/A scores (less than 100 responses) for both adult and child surveys which has impacted our CAHPS rates in 2021 and 2022.  </w:t>
      </w:r>
    </w:p>
    <w:p w14:paraId="5E1567BD" w14:textId="77777777" w:rsidR="00EA0A73" w:rsidRDefault="00EA0A73" w:rsidP="00EA0A73">
      <w:pPr>
        <w:pStyle w:val="BodyText"/>
        <w:spacing w:before="158" w:line="259" w:lineRule="auto"/>
        <w:ind w:left="0" w:right="30"/>
        <w:jc w:val="both"/>
        <w:rPr>
          <w:rFonts w:ascii="Times New Roman" w:hAnsi="Times New Roman" w:cs="Times New Roman"/>
        </w:rPr>
      </w:pPr>
    </w:p>
    <w:p w14:paraId="1C7E23C4" w14:textId="77777777" w:rsidR="00EA0A73" w:rsidRPr="00C31A34" w:rsidRDefault="00EA0A73" w:rsidP="00C31A34">
      <w:pPr>
        <w:pStyle w:val="Heading2"/>
      </w:pPr>
      <w:r w:rsidRPr="00C31A34">
        <w:t>Data/Results</w:t>
      </w:r>
    </w:p>
    <w:p w14:paraId="2E2EDEA9" w14:textId="77777777" w:rsidR="00EA0A73" w:rsidRPr="00EE48C9" w:rsidRDefault="00EA0A73" w:rsidP="00EA0A73">
      <w:pPr>
        <w:pStyle w:val="BodyText"/>
        <w:spacing w:before="5"/>
        <w:ind w:left="0"/>
        <w:jc w:val="both"/>
        <w:rPr>
          <w:rFonts w:ascii="Times New Roman" w:hAnsi="Times New Roman" w:cs="Times New Roman"/>
          <w:sz w:val="10"/>
        </w:rPr>
      </w:pPr>
    </w:p>
    <w:p w14:paraId="641FF456" w14:textId="77777777" w:rsidR="00EA0A73" w:rsidRDefault="00EA0A73" w:rsidP="00EA0A73">
      <w:pPr>
        <w:pStyle w:val="BodyText"/>
        <w:ind w:left="0"/>
        <w:jc w:val="both"/>
        <w:rPr>
          <w:rFonts w:ascii="Times New Roman" w:hAnsi="Times New Roman" w:cs="Times New Roman"/>
        </w:rPr>
      </w:pPr>
    </w:p>
    <w:p w14:paraId="38ED8233" w14:textId="73B9652C" w:rsidR="00EA0A73" w:rsidRPr="00C31A34" w:rsidRDefault="00EA0A73" w:rsidP="00C31A34">
      <w:pPr>
        <w:pStyle w:val="Heading3"/>
      </w:pPr>
      <w:bookmarkStart w:id="0" w:name="_Utilization_of_Translation"/>
      <w:bookmarkEnd w:id="0"/>
      <w:r w:rsidRPr="00C31A34">
        <w:t>Utilization of Translation Services by Requested Language</w:t>
      </w:r>
    </w:p>
    <w:p w14:paraId="0AA8BB24" w14:textId="77777777" w:rsidR="00EA0A73" w:rsidRDefault="00EA0A73" w:rsidP="00EA0A73">
      <w:pPr>
        <w:pStyle w:val="BodyText"/>
        <w:ind w:left="0"/>
        <w:jc w:val="both"/>
        <w:rPr>
          <w:rFonts w:ascii="Times New Roman" w:hAnsi="Times New Roman" w:cs="Times New Roman"/>
        </w:rPr>
      </w:pPr>
    </w:p>
    <w:p w14:paraId="06201B0A" w14:textId="77777777" w:rsidR="00EA0A73" w:rsidRDefault="00EA0A73" w:rsidP="00971740">
      <w:pPr>
        <w:pStyle w:val="BodyText"/>
        <w:ind w:left="0"/>
        <w:jc w:val="both"/>
        <w:rPr>
          <w:rFonts w:ascii="Times New Roman" w:hAnsi="Times New Roman" w:cs="Times New Roman"/>
        </w:rPr>
      </w:pPr>
      <w:r>
        <w:rPr>
          <w:rFonts w:ascii="Times New Roman" w:hAnsi="Times New Roman" w:cs="Times New Roman"/>
        </w:rPr>
        <w:t>During 2022, CareFirst CHPMD utilized two telephonic translation service vendors, which included, CQ Fluency and Language Line.  The chart below outlines the utilization of translation services by requested language:</w:t>
      </w:r>
    </w:p>
    <w:p w14:paraId="5DBAEF79" w14:textId="77777777" w:rsidR="008531D3" w:rsidRDefault="008531D3" w:rsidP="00971740">
      <w:pPr>
        <w:pStyle w:val="BodyText"/>
        <w:ind w:left="0"/>
        <w:jc w:val="both"/>
        <w:rPr>
          <w:rFonts w:ascii="Times New Roman" w:hAnsi="Times New Roman" w:cs="Times New Roman"/>
          <w:u w:val="single"/>
        </w:rPr>
      </w:pPr>
    </w:p>
    <w:tbl>
      <w:tblPr>
        <w:tblW w:w="7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35"/>
        <w:gridCol w:w="2340"/>
        <w:gridCol w:w="2880"/>
      </w:tblGrid>
      <w:tr w:rsidR="00EA0A73" w:rsidRPr="00EE48C9" w14:paraId="479F5791" w14:textId="77777777" w:rsidTr="008531D3">
        <w:trPr>
          <w:trHeight w:val="408"/>
          <w:jc w:val="center"/>
        </w:trPr>
        <w:tc>
          <w:tcPr>
            <w:tcW w:w="2335" w:type="dxa"/>
            <w:shd w:val="clear" w:color="auto" w:fill="002060"/>
            <w:vAlign w:val="center"/>
          </w:tcPr>
          <w:p w14:paraId="18BA02A3" w14:textId="77777777" w:rsidR="00EA0A73" w:rsidRPr="008531D3" w:rsidRDefault="00EA0A73" w:rsidP="008531D3">
            <w:pPr>
              <w:pStyle w:val="TableParagraph"/>
              <w:spacing w:before="180" w:line="271" w:lineRule="exact"/>
              <w:ind w:left="630" w:hanging="450"/>
              <w:rPr>
                <w:rFonts w:ascii="Times New Roman" w:hAnsi="Times New Roman" w:cs="Times New Roman"/>
                <w:color w:val="FFFFFF" w:themeColor="background1"/>
              </w:rPr>
            </w:pPr>
            <w:r w:rsidRPr="008531D3">
              <w:rPr>
                <w:rFonts w:ascii="Times New Roman" w:hAnsi="Times New Roman" w:cs="Times New Roman"/>
                <w:color w:val="FFFFFF" w:themeColor="background1"/>
              </w:rPr>
              <w:t>Language</w:t>
            </w:r>
          </w:p>
        </w:tc>
        <w:tc>
          <w:tcPr>
            <w:tcW w:w="2340" w:type="dxa"/>
            <w:shd w:val="clear" w:color="auto" w:fill="002060"/>
            <w:vAlign w:val="center"/>
          </w:tcPr>
          <w:p w14:paraId="3303DCF1" w14:textId="77777777" w:rsidR="00EA0A73" w:rsidRPr="008531D3" w:rsidRDefault="00EA0A73" w:rsidP="008531D3">
            <w:pPr>
              <w:pStyle w:val="TableParagraph"/>
              <w:spacing w:before="180" w:line="271" w:lineRule="exact"/>
              <w:ind w:left="630" w:right="515" w:hanging="450"/>
              <w:rPr>
                <w:rFonts w:ascii="Times New Roman" w:hAnsi="Times New Roman" w:cs="Times New Roman"/>
                <w:color w:val="FFFFFF" w:themeColor="background1"/>
              </w:rPr>
            </w:pPr>
            <w:r w:rsidRPr="008531D3">
              <w:rPr>
                <w:rFonts w:ascii="Times New Roman" w:hAnsi="Times New Roman" w:cs="Times New Roman"/>
                <w:color w:val="FFFFFF" w:themeColor="background1"/>
              </w:rPr>
              <w:t>Total Calls 2022</w:t>
            </w:r>
          </w:p>
        </w:tc>
        <w:tc>
          <w:tcPr>
            <w:tcW w:w="2880" w:type="dxa"/>
            <w:shd w:val="clear" w:color="auto" w:fill="002060"/>
            <w:vAlign w:val="center"/>
          </w:tcPr>
          <w:p w14:paraId="363FC618" w14:textId="77777777" w:rsidR="00EA0A73" w:rsidRPr="008531D3" w:rsidRDefault="00EA0A73" w:rsidP="008531D3">
            <w:pPr>
              <w:pStyle w:val="TableParagraph"/>
              <w:spacing w:before="180" w:line="271" w:lineRule="exact"/>
              <w:ind w:left="630" w:right="515" w:hanging="450"/>
              <w:rPr>
                <w:rFonts w:ascii="Times New Roman" w:hAnsi="Times New Roman" w:cs="Times New Roman"/>
                <w:color w:val="FFFFFF" w:themeColor="background1"/>
              </w:rPr>
            </w:pPr>
            <w:r w:rsidRPr="008531D3">
              <w:rPr>
                <w:rFonts w:ascii="Times New Roman" w:hAnsi="Times New Roman" w:cs="Times New Roman"/>
                <w:color w:val="FFFFFF" w:themeColor="background1"/>
              </w:rPr>
              <w:t>Percent of Total 2022</w:t>
            </w:r>
          </w:p>
        </w:tc>
      </w:tr>
      <w:tr w:rsidR="00EA0A73" w:rsidRPr="00EE48C9" w14:paraId="5F46B82A" w14:textId="77777777" w:rsidTr="008531D3">
        <w:trPr>
          <w:trHeight w:val="408"/>
          <w:jc w:val="center"/>
        </w:trPr>
        <w:tc>
          <w:tcPr>
            <w:tcW w:w="2335" w:type="dxa"/>
            <w:vAlign w:val="center"/>
          </w:tcPr>
          <w:p w14:paraId="46EF2F24" w14:textId="77777777" w:rsidR="00EA0A73" w:rsidRPr="00B465E4" w:rsidRDefault="00EA0A73">
            <w:pPr>
              <w:pStyle w:val="TableParagraph"/>
              <w:spacing w:before="180" w:line="271" w:lineRule="exact"/>
              <w:ind w:left="630" w:hanging="450"/>
              <w:rPr>
                <w:rFonts w:ascii="Times New Roman" w:hAnsi="Times New Roman" w:cs="Times New Roman"/>
              </w:rPr>
            </w:pPr>
            <w:r>
              <w:rPr>
                <w:rFonts w:ascii="Times New Roman" w:hAnsi="Times New Roman" w:cs="Times New Roman"/>
              </w:rPr>
              <w:t>Total all Languages</w:t>
            </w:r>
          </w:p>
        </w:tc>
        <w:tc>
          <w:tcPr>
            <w:tcW w:w="2340" w:type="dxa"/>
            <w:vAlign w:val="center"/>
          </w:tcPr>
          <w:p w14:paraId="60F04D45" w14:textId="77777777" w:rsidR="00EA0A73" w:rsidRDefault="00EA0A73">
            <w:pPr>
              <w:pStyle w:val="TableParagraph"/>
              <w:spacing w:before="180" w:line="271" w:lineRule="exact"/>
              <w:ind w:left="630" w:right="515" w:hanging="450"/>
              <w:rPr>
                <w:rFonts w:ascii="Times New Roman" w:hAnsi="Times New Roman" w:cs="Times New Roman"/>
              </w:rPr>
            </w:pPr>
            <w:r>
              <w:rPr>
                <w:rFonts w:ascii="Times New Roman" w:hAnsi="Times New Roman" w:cs="Times New Roman"/>
              </w:rPr>
              <w:t>5,279</w:t>
            </w:r>
          </w:p>
        </w:tc>
        <w:tc>
          <w:tcPr>
            <w:tcW w:w="2880" w:type="dxa"/>
            <w:vAlign w:val="center"/>
          </w:tcPr>
          <w:p w14:paraId="7DD13E0F" w14:textId="77777777" w:rsidR="00EA0A73" w:rsidRDefault="00EA0A73">
            <w:pPr>
              <w:pStyle w:val="TableParagraph"/>
              <w:spacing w:before="180" w:line="271" w:lineRule="exact"/>
              <w:ind w:left="630" w:right="515" w:hanging="450"/>
              <w:rPr>
                <w:rFonts w:ascii="Times New Roman" w:hAnsi="Times New Roman" w:cs="Times New Roman"/>
              </w:rPr>
            </w:pPr>
            <w:r>
              <w:rPr>
                <w:rFonts w:ascii="Times New Roman" w:hAnsi="Times New Roman" w:cs="Times New Roman"/>
              </w:rPr>
              <w:t>100%</w:t>
            </w:r>
          </w:p>
        </w:tc>
      </w:tr>
      <w:tr w:rsidR="00EA0A73" w:rsidRPr="00EE48C9" w14:paraId="6D36BED2" w14:textId="77777777" w:rsidTr="008531D3">
        <w:trPr>
          <w:trHeight w:val="234"/>
          <w:jc w:val="center"/>
        </w:trPr>
        <w:tc>
          <w:tcPr>
            <w:tcW w:w="2335" w:type="dxa"/>
            <w:vAlign w:val="center"/>
          </w:tcPr>
          <w:p w14:paraId="371400B2" w14:textId="77777777" w:rsidR="00EA0A73" w:rsidRPr="00B465E4" w:rsidRDefault="00EA0A73">
            <w:pPr>
              <w:pStyle w:val="TableParagraph"/>
              <w:spacing w:before="5" w:line="269" w:lineRule="exact"/>
              <w:ind w:left="630" w:hanging="450"/>
              <w:rPr>
                <w:rFonts w:ascii="Times New Roman" w:hAnsi="Times New Roman" w:cs="Times New Roman"/>
              </w:rPr>
            </w:pPr>
            <w:r w:rsidRPr="00B465E4">
              <w:rPr>
                <w:rFonts w:ascii="Times New Roman" w:hAnsi="Times New Roman" w:cs="Times New Roman"/>
              </w:rPr>
              <w:t>Spanish</w:t>
            </w:r>
          </w:p>
        </w:tc>
        <w:tc>
          <w:tcPr>
            <w:tcW w:w="2340" w:type="dxa"/>
          </w:tcPr>
          <w:p w14:paraId="156B738D" w14:textId="77777777" w:rsidR="00EA0A73" w:rsidRPr="009158C8" w:rsidRDefault="00EA0A73">
            <w:pPr>
              <w:pStyle w:val="TableParagraph"/>
              <w:spacing w:before="5" w:line="269" w:lineRule="exact"/>
              <w:ind w:left="630" w:right="512" w:hanging="450"/>
              <w:rPr>
                <w:rFonts w:ascii="Times New Roman" w:hAnsi="Times New Roman" w:cs="Times New Roman"/>
              </w:rPr>
            </w:pPr>
            <w:r>
              <w:rPr>
                <w:rFonts w:ascii="Times New Roman" w:hAnsi="Times New Roman" w:cs="Times New Roman"/>
              </w:rPr>
              <w:t>3,060</w:t>
            </w:r>
          </w:p>
        </w:tc>
        <w:tc>
          <w:tcPr>
            <w:tcW w:w="2880" w:type="dxa"/>
          </w:tcPr>
          <w:p w14:paraId="563C9541" w14:textId="77777777" w:rsidR="00EA0A73" w:rsidRPr="009158C8" w:rsidRDefault="00EA0A73">
            <w:pPr>
              <w:pStyle w:val="TableParagraph"/>
              <w:spacing w:before="5" w:line="269" w:lineRule="exact"/>
              <w:ind w:left="630" w:right="512" w:hanging="450"/>
              <w:rPr>
                <w:rFonts w:ascii="Times New Roman" w:hAnsi="Times New Roman" w:cs="Times New Roman"/>
              </w:rPr>
            </w:pPr>
            <w:r>
              <w:rPr>
                <w:rFonts w:ascii="Times New Roman" w:hAnsi="Times New Roman" w:cs="Times New Roman"/>
              </w:rPr>
              <w:t>57.96%</w:t>
            </w:r>
          </w:p>
        </w:tc>
      </w:tr>
      <w:tr w:rsidR="00EA0A73" w:rsidRPr="00EE48C9" w14:paraId="18657DCF" w14:textId="77777777" w:rsidTr="008531D3">
        <w:trPr>
          <w:trHeight w:val="234"/>
          <w:jc w:val="center"/>
        </w:trPr>
        <w:tc>
          <w:tcPr>
            <w:tcW w:w="2335" w:type="dxa"/>
            <w:vAlign w:val="center"/>
          </w:tcPr>
          <w:p w14:paraId="684360D1" w14:textId="77777777" w:rsidR="00EA0A73" w:rsidRPr="00B465E4" w:rsidRDefault="00EA0A73">
            <w:pPr>
              <w:pStyle w:val="TableParagraph"/>
              <w:spacing w:before="5" w:line="269" w:lineRule="exact"/>
              <w:ind w:left="630" w:hanging="450"/>
              <w:rPr>
                <w:rFonts w:ascii="Times New Roman" w:hAnsi="Times New Roman" w:cs="Times New Roman"/>
              </w:rPr>
            </w:pPr>
            <w:r w:rsidRPr="00B465E4">
              <w:rPr>
                <w:rFonts w:ascii="Times New Roman" w:hAnsi="Times New Roman" w:cs="Times New Roman"/>
              </w:rPr>
              <w:t>Arabic</w:t>
            </w:r>
          </w:p>
        </w:tc>
        <w:tc>
          <w:tcPr>
            <w:tcW w:w="2340" w:type="dxa"/>
          </w:tcPr>
          <w:p w14:paraId="7BE62CBB" w14:textId="77777777" w:rsidR="00EA0A73" w:rsidRPr="009158C8" w:rsidRDefault="00EA0A73">
            <w:pPr>
              <w:pStyle w:val="TableParagraph"/>
              <w:spacing w:before="5" w:line="269" w:lineRule="exact"/>
              <w:ind w:left="630" w:right="511" w:hanging="450"/>
              <w:rPr>
                <w:rFonts w:ascii="Times New Roman" w:hAnsi="Times New Roman" w:cs="Times New Roman"/>
              </w:rPr>
            </w:pPr>
            <w:r>
              <w:rPr>
                <w:rFonts w:ascii="Times New Roman" w:hAnsi="Times New Roman" w:cs="Times New Roman"/>
              </w:rPr>
              <w:t>24</w:t>
            </w:r>
          </w:p>
        </w:tc>
        <w:tc>
          <w:tcPr>
            <w:tcW w:w="2880" w:type="dxa"/>
          </w:tcPr>
          <w:p w14:paraId="484EF6F9" w14:textId="77777777" w:rsidR="00EA0A73" w:rsidRPr="009158C8" w:rsidRDefault="00EA0A73">
            <w:pPr>
              <w:pStyle w:val="TableParagraph"/>
              <w:spacing w:before="5" w:line="269" w:lineRule="exact"/>
              <w:ind w:left="630" w:right="511" w:hanging="450"/>
              <w:rPr>
                <w:rFonts w:ascii="Times New Roman" w:hAnsi="Times New Roman" w:cs="Times New Roman"/>
              </w:rPr>
            </w:pPr>
            <w:r>
              <w:rPr>
                <w:rFonts w:ascii="Times New Roman" w:hAnsi="Times New Roman" w:cs="Times New Roman"/>
              </w:rPr>
              <w:t>0.45%</w:t>
            </w:r>
          </w:p>
        </w:tc>
      </w:tr>
      <w:tr w:rsidR="00EA0A73" w:rsidRPr="00EE48C9" w14:paraId="14996117" w14:textId="77777777" w:rsidTr="008531D3">
        <w:trPr>
          <w:trHeight w:val="234"/>
          <w:jc w:val="center"/>
        </w:trPr>
        <w:tc>
          <w:tcPr>
            <w:tcW w:w="2335" w:type="dxa"/>
            <w:vAlign w:val="center"/>
          </w:tcPr>
          <w:p w14:paraId="08982F64" w14:textId="77777777" w:rsidR="00EA0A73" w:rsidRPr="00B465E4" w:rsidRDefault="00EA0A73">
            <w:pPr>
              <w:pStyle w:val="TableParagraph"/>
              <w:ind w:left="630" w:hanging="450"/>
              <w:rPr>
                <w:rFonts w:ascii="Times New Roman" w:hAnsi="Times New Roman" w:cs="Times New Roman"/>
              </w:rPr>
            </w:pPr>
            <w:r w:rsidRPr="00B465E4">
              <w:rPr>
                <w:rFonts w:ascii="Times New Roman" w:hAnsi="Times New Roman" w:cs="Times New Roman"/>
              </w:rPr>
              <w:t>Chinese</w:t>
            </w:r>
          </w:p>
        </w:tc>
        <w:tc>
          <w:tcPr>
            <w:tcW w:w="2340" w:type="dxa"/>
          </w:tcPr>
          <w:p w14:paraId="515EC3DA" w14:textId="77777777" w:rsidR="00EA0A73" w:rsidRPr="009158C8" w:rsidRDefault="00EA0A73">
            <w:pPr>
              <w:pStyle w:val="TableParagraph"/>
              <w:ind w:left="630" w:right="511" w:hanging="450"/>
              <w:rPr>
                <w:rFonts w:ascii="Times New Roman" w:hAnsi="Times New Roman" w:cs="Times New Roman"/>
              </w:rPr>
            </w:pPr>
            <w:r>
              <w:rPr>
                <w:rFonts w:ascii="Times New Roman" w:hAnsi="Times New Roman" w:cs="Times New Roman"/>
              </w:rPr>
              <w:t>63</w:t>
            </w:r>
          </w:p>
        </w:tc>
        <w:tc>
          <w:tcPr>
            <w:tcW w:w="2880" w:type="dxa"/>
          </w:tcPr>
          <w:p w14:paraId="3B8C68B3" w14:textId="77777777" w:rsidR="00EA0A73" w:rsidRPr="009158C8" w:rsidRDefault="00EA0A73">
            <w:pPr>
              <w:pStyle w:val="TableParagraph"/>
              <w:ind w:left="630" w:right="511" w:hanging="450"/>
              <w:rPr>
                <w:rFonts w:ascii="Times New Roman" w:hAnsi="Times New Roman" w:cs="Times New Roman"/>
              </w:rPr>
            </w:pPr>
            <w:r>
              <w:rPr>
                <w:rFonts w:ascii="Times New Roman" w:hAnsi="Times New Roman" w:cs="Times New Roman"/>
              </w:rPr>
              <w:t>1.19%</w:t>
            </w:r>
          </w:p>
        </w:tc>
      </w:tr>
      <w:tr w:rsidR="00EA0A73" w:rsidRPr="00EE48C9" w14:paraId="3483F087" w14:textId="77777777" w:rsidTr="008531D3">
        <w:trPr>
          <w:trHeight w:val="232"/>
          <w:jc w:val="center"/>
        </w:trPr>
        <w:tc>
          <w:tcPr>
            <w:tcW w:w="2335" w:type="dxa"/>
            <w:vAlign w:val="center"/>
          </w:tcPr>
          <w:p w14:paraId="5B2E5C76" w14:textId="77777777" w:rsidR="00EA0A73" w:rsidRPr="00B465E4" w:rsidRDefault="00EA0A73">
            <w:pPr>
              <w:pStyle w:val="TableParagraph"/>
              <w:spacing w:line="269" w:lineRule="exact"/>
              <w:ind w:left="630" w:hanging="450"/>
              <w:rPr>
                <w:rFonts w:ascii="Times New Roman" w:hAnsi="Times New Roman" w:cs="Times New Roman"/>
              </w:rPr>
            </w:pPr>
            <w:r w:rsidRPr="00B465E4">
              <w:rPr>
                <w:rFonts w:ascii="Times New Roman" w:hAnsi="Times New Roman" w:cs="Times New Roman"/>
              </w:rPr>
              <w:t>Haitian creole</w:t>
            </w:r>
          </w:p>
        </w:tc>
        <w:tc>
          <w:tcPr>
            <w:tcW w:w="2340" w:type="dxa"/>
          </w:tcPr>
          <w:p w14:paraId="1C9E020C" w14:textId="77777777" w:rsidR="00EA0A73" w:rsidRPr="009158C8" w:rsidRDefault="00EA0A73">
            <w:pPr>
              <w:pStyle w:val="TableParagraph"/>
              <w:spacing w:line="269" w:lineRule="exact"/>
              <w:ind w:left="630" w:right="511" w:hanging="450"/>
              <w:rPr>
                <w:rFonts w:ascii="Times New Roman" w:hAnsi="Times New Roman" w:cs="Times New Roman"/>
              </w:rPr>
            </w:pPr>
            <w:r>
              <w:rPr>
                <w:rFonts w:ascii="Times New Roman" w:hAnsi="Times New Roman" w:cs="Times New Roman"/>
              </w:rPr>
              <w:t>158</w:t>
            </w:r>
          </w:p>
        </w:tc>
        <w:tc>
          <w:tcPr>
            <w:tcW w:w="2880" w:type="dxa"/>
          </w:tcPr>
          <w:p w14:paraId="74C13E67" w14:textId="77777777" w:rsidR="00EA0A73" w:rsidRPr="009158C8" w:rsidRDefault="00EA0A73">
            <w:pPr>
              <w:pStyle w:val="TableParagraph"/>
              <w:spacing w:line="269" w:lineRule="exact"/>
              <w:ind w:left="630" w:right="511" w:hanging="450"/>
              <w:rPr>
                <w:rFonts w:ascii="Times New Roman" w:hAnsi="Times New Roman" w:cs="Times New Roman"/>
              </w:rPr>
            </w:pPr>
            <w:r>
              <w:rPr>
                <w:rFonts w:ascii="Times New Roman" w:hAnsi="Times New Roman" w:cs="Times New Roman"/>
              </w:rPr>
              <w:t>2.99%</w:t>
            </w:r>
          </w:p>
        </w:tc>
      </w:tr>
      <w:tr w:rsidR="00EA0A73" w:rsidRPr="00EE48C9" w14:paraId="43D5E99E" w14:textId="77777777" w:rsidTr="008531D3">
        <w:trPr>
          <w:trHeight w:val="234"/>
          <w:jc w:val="center"/>
        </w:trPr>
        <w:tc>
          <w:tcPr>
            <w:tcW w:w="2335" w:type="dxa"/>
            <w:vAlign w:val="center"/>
          </w:tcPr>
          <w:p w14:paraId="44AF2F4D" w14:textId="77777777" w:rsidR="00EA0A73" w:rsidRPr="00B465E4" w:rsidRDefault="00EA0A73">
            <w:pPr>
              <w:pStyle w:val="TableParagraph"/>
              <w:spacing w:before="5" w:line="269" w:lineRule="exact"/>
              <w:ind w:left="630" w:hanging="450"/>
              <w:rPr>
                <w:rFonts w:ascii="Times New Roman" w:hAnsi="Times New Roman" w:cs="Times New Roman"/>
              </w:rPr>
            </w:pPr>
            <w:r w:rsidRPr="00B465E4">
              <w:rPr>
                <w:rFonts w:ascii="Times New Roman" w:hAnsi="Times New Roman" w:cs="Times New Roman"/>
              </w:rPr>
              <w:t>Amharic</w:t>
            </w:r>
          </w:p>
        </w:tc>
        <w:tc>
          <w:tcPr>
            <w:tcW w:w="2340" w:type="dxa"/>
          </w:tcPr>
          <w:p w14:paraId="0FB68906" w14:textId="77777777" w:rsidR="00EA0A73" w:rsidRPr="009158C8" w:rsidRDefault="00EA0A73">
            <w:pPr>
              <w:pStyle w:val="TableParagraph"/>
              <w:spacing w:before="5" w:line="269" w:lineRule="exact"/>
              <w:ind w:left="630" w:right="511" w:hanging="450"/>
              <w:rPr>
                <w:rFonts w:ascii="Times New Roman" w:hAnsi="Times New Roman" w:cs="Times New Roman"/>
              </w:rPr>
            </w:pPr>
            <w:r>
              <w:rPr>
                <w:rFonts w:ascii="Times New Roman" w:hAnsi="Times New Roman" w:cs="Times New Roman"/>
              </w:rPr>
              <w:t>59</w:t>
            </w:r>
          </w:p>
        </w:tc>
        <w:tc>
          <w:tcPr>
            <w:tcW w:w="2880" w:type="dxa"/>
          </w:tcPr>
          <w:p w14:paraId="68B35BCE" w14:textId="77777777" w:rsidR="00EA0A73" w:rsidRPr="009158C8" w:rsidRDefault="00EA0A73">
            <w:pPr>
              <w:pStyle w:val="TableParagraph"/>
              <w:spacing w:before="5" w:line="269" w:lineRule="exact"/>
              <w:ind w:left="630" w:right="511" w:hanging="450"/>
              <w:rPr>
                <w:rFonts w:ascii="Times New Roman" w:hAnsi="Times New Roman" w:cs="Times New Roman"/>
              </w:rPr>
            </w:pPr>
            <w:r>
              <w:rPr>
                <w:rFonts w:ascii="Times New Roman" w:hAnsi="Times New Roman" w:cs="Times New Roman"/>
              </w:rPr>
              <w:t>1.11%</w:t>
            </w:r>
          </w:p>
        </w:tc>
      </w:tr>
      <w:tr w:rsidR="00EA0A73" w:rsidRPr="00EE48C9" w14:paraId="43F013B5" w14:textId="77777777" w:rsidTr="008531D3">
        <w:trPr>
          <w:trHeight w:val="234"/>
          <w:jc w:val="center"/>
        </w:trPr>
        <w:tc>
          <w:tcPr>
            <w:tcW w:w="2335" w:type="dxa"/>
            <w:vAlign w:val="center"/>
          </w:tcPr>
          <w:p w14:paraId="00702EF0" w14:textId="77777777" w:rsidR="00EA0A73" w:rsidRPr="00B465E4" w:rsidRDefault="00EA0A73">
            <w:pPr>
              <w:pStyle w:val="TableParagraph"/>
              <w:spacing w:before="5" w:line="269" w:lineRule="exact"/>
              <w:ind w:left="630" w:hanging="450"/>
              <w:rPr>
                <w:rFonts w:ascii="Times New Roman" w:hAnsi="Times New Roman" w:cs="Times New Roman"/>
              </w:rPr>
            </w:pPr>
            <w:r w:rsidRPr="00B465E4">
              <w:rPr>
                <w:rFonts w:ascii="Times New Roman" w:hAnsi="Times New Roman" w:cs="Times New Roman"/>
              </w:rPr>
              <w:t>French</w:t>
            </w:r>
          </w:p>
        </w:tc>
        <w:tc>
          <w:tcPr>
            <w:tcW w:w="2340" w:type="dxa"/>
          </w:tcPr>
          <w:p w14:paraId="6AC56D2D" w14:textId="77777777" w:rsidR="00EA0A73" w:rsidRPr="00B465E4" w:rsidRDefault="00EA0A73">
            <w:pPr>
              <w:pStyle w:val="TableParagraph"/>
              <w:spacing w:before="5" w:line="269" w:lineRule="exact"/>
              <w:ind w:left="630" w:right="511" w:hanging="450"/>
              <w:rPr>
                <w:rFonts w:ascii="Times New Roman" w:hAnsi="Times New Roman" w:cs="Times New Roman"/>
              </w:rPr>
            </w:pPr>
            <w:r>
              <w:rPr>
                <w:rFonts w:ascii="Times New Roman" w:hAnsi="Times New Roman" w:cs="Times New Roman"/>
              </w:rPr>
              <w:t>43</w:t>
            </w:r>
          </w:p>
        </w:tc>
        <w:tc>
          <w:tcPr>
            <w:tcW w:w="2880" w:type="dxa"/>
          </w:tcPr>
          <w:p w14:paraId="32FA35D6" w14:textId="77777777" w:rsidR="00EA0A73" w:rsidRPr="00B465E4" w:rsidRDefault="00EA0A73">
            <w:pPr>
              <w:pStyle w:val="TableParagraph"/>
              <w:spacing w:before="5" w:line="269" w:lineRule="exact"/>
              <w:ind w:left="630" w:right="511" w:hanging="450"/>
              <w:rPr>
                <w:rFonts w:ascii="Times New Roman" w:hAnsi="Times New Roman" w:cs="Times New Roman"/>
              </w:rPr>
            </w:pPr>
            <w:r>
              <w:rPr>
                <w:rFonts w:ascii="Times New Roman" w:hAnsi="Times New Roman" w:cs="Times New Roman"/>
              </w:rPr>
              <w:t>0.81%</w:t>
            </w:r>
          </w:p>
        </w:tc>
      </w:tr>
      <w:tr w:rsidR="007C7BBF" w:rsidRPr="00EE48C9" w14:paraId="3B7BB3A2" w14:textId="77777777" w:rsidTr="008531D3">
        <w:trPr>
          <w:trHeight w:val="234"/>
          <w:jc w:val="center"/>
        </w:trPr>
        <w:tc>
          <w:tcPr>
            <w:tcW w:w="2335" w:type="dxa"/>
            <w:vAlign w:val="center"/>
          </w:tcPr>
          <w:p w14:paraId="24F685F4" w14:textId="57806F93" w:rsidR="007C7BBF" w:rsidRPr="00B465E4" w:rsidRDefault="007C7BBF">
            <w:pPr>
              <w:pStyle w:val="TableParagraph"/>
              <w:spacing w:before="5" w:line="269" w:lineRule="exact"/>
              <w:ind w:left="630" w:hanging="450"/>
              <w:rPr>
                <w:rFonts w:ascii="Times New Roman" w:hAnsi="Times New Roman" w:cs="Times New Roman"/>
              </w:rPr>
            </w:pPr>
            <w:r>
              <w:rPr>
                <w:rFonts w:ascii="Times New Roman" w:hAnsi="Times New Roman" w:cs="Times New Roman"/>
              </w:rPr>
              <w:t>Nepali</w:t>
            </w:r>
          </w:p>
        </w:tc>
        <w:tc>
          <w:tcPr>
            <w:tcW w:w="2340" w:type="dxa"/>
          </w:tcPr>
          <w:p w14:paraId="207D9917" w14:textId="4095CFC2" w:rsidR="007C7BBF" w:rsidRDefault="00332665">
            <w:pPr>
              <w:pStyle w:val="TableParagraph"/>
              <w:spacing w:before="5" w:line="269" w:lineRule="exact"/>
              <w:ind w:left="630" w:right="511" w:hanging="450"/>
              <w:rPr>
                <w:rFonts w:ascii="Times New Roman" w:hAnsi="Times New Roman" w:cs="Times New Roman"/>
              </w:rPr>
            </w:pPr>
            <w:r>
              <w:rPr>
                <w:rFonts w:ascii="Times New Roman" w:hAnsi="Times New Roman" w:cs="Times New Roman"/>
              </w:rPr>
              <w:t>33</w:t>
            </w:r>
          </w:p>
        </w:tc>
        <w:tc>
          <w:tcPr>
            <w:tcW w:w="2880" w:type="dxa"/>
          </w:tcPr>
          <w:p w14:paraId="0D66CAB8" w14:textId="37239E36" w:rsidR="007C7BBF" w:rsidRDefault="00862485">
            <w:pPr>
              <w:pStyle w:val="TableParagraph"/>
              <w:spacing w:before="5" w:line="269" w:lineRule="exact"/>
              <w:ind w:left="630" w:right="511" w:hanging="450"/>
              <w:rPr>
                <w:rFonts w:ascii="Times New Roman" w:hAnsi="Times New Roman" w:cs="Times New Roman"/>
              </w:rPr>
            </w:pPr>
            <w:r>
              <w:rPr>
                <w:rFonts w:ascii="Times New Roman" w:hAnsi="Times New Roman" w:cs="Times New Roman"/>
              </w:rPr>
              <w:t>0.63%</w:t>
            </w:r>
          </w:p>
        </w:tc>
      </w:tr>
      <w:tr w:rsidR="009D7A4E" w:rsidRPr="00EE48C9" w14:paraId="04918797" w14:textId="77777777" w:rsidTr="008531D3">
        <w:trPr>
          <w:trHeight w:val="234"/>
          <w:jc w:val="center"/>
        </w:trPr>
        <w:tc>
          <w:tcPr>
            <w:tcW w:w="2335" w:type="dxa"/>
            <w:vAlign w:val="center"/>
          </w:tcPr>
          <w:p w14:paraId="76C27538" w14:textId="1A0F614A" w:rsidR="009D7A4E" w:rsidRDefault="009D7A4E">
            <w:pPr>
              <w:pStyle w:val="TableParagraph"/>
              <w:spacing w:before="5" w:line="269" w:lineRule="exact"/>
              <w:ind w:left="630" w:hanging="450"/>
              <w:rPr>
                <w:rFonts w:ascii="Times New Roman" w:hAnsi="Times New Roman" w:cs="Times New Roman"/>
              </w:rPr>
            </w:pPr>
            <w:r>
              <w:rPr>
                <w:rFonts w:ascii="Times New Roman" w:hAnsi="Times New Roman" w:cs="Times New Roman"/>
              </w:rPr>
              <w:t>Other Languages</w:t>
            </w:r>
          </w:p>
        </w:tc>
        <w:tc>
          <w:tcPr>
            <w:tcW w:w="2340" w:type="dxa"/>
          </w:tcPr>
          <w:p w14:paraId="1D17EC5E" w14:textId="4E6FE491" w:rsidR="009D7A4E" w:rsidRDefault="008328CA">
            <w:pPr>
              <w:pStyle w:val="TableParagraph"/>
              <w:spacing w:before="5" w:line="269" w:lineRule="exact"/>
              <w:ind w:left="630" w:right="511" w:hanging="450"/>
              <w:rPr>
                <w:rFonts w:ascii="Times New Roman" w:hAnsi="Times New Roman" w:cs="Times New Roman"/>
              </w:rPr>
            </w:pPr>
            <w:r>
              <w:rPr>
                <w:rFonts w:ascii="Times New Roman" w:hAnsi="Times New Roman" w:cs="Times New Roman"/>
              </w:rPr>
              <w:t>1,839</w:t>
            </w:r>
          </w:p>
        </w:tc>
        <w:tc>
          <w:tcPr>
            <w:tcW w:w="2880" w:type="dxa"/>
          </w:tcPr>
          <w:p w14:paraId="39D391EA" w14:textId="42D0C097" w:rsidR="009D7A4E" w:rsidRDefault="002D4B8E">
            <w:pPr>
              <w:pStyle w:val="TableParagraph"/>
              <w:spacing w:before="5" w:line="269" w:lineRule="exact"/>
              <w:ind w:left="630" w:right="511" w:hanging="450"/>
              <w:rPr>
                <w:rFonts w:ascii="Times New Roman" w:hAnsi="Times New Roman" w:cs="Times New Roman"/>
              </w:rPr>
            </w:pPr>
            <w:r>
              <w:rPr>
                <w:rFonts w:ascii="Times New Roman" w:hAnsi="Times New Roman" w:cs="Times New Roman"/>
              </w:rPr>
              <w:t>34.84%</w:t>
            </w:r>
          </w:p>
        </w:tc>
      </w:tr>
    </w:tbl>
    <w:p w14:paraId="6C30CCBC" w14:textId="77777777" w:rsidR="00EA0A73" w:rsidRDefault="00EA0A73" w:rsidP="00EA0A73">
      <w:pPr>
        <w:pStyle w:val="BodyText"/>
        <w:ind w:left="0"/>
        <w:jc w:val="both"/>
        <w:rPr>
          <w:rFonts w:ascii="Times New Roman" w:hAnsi="Times New Roman" w:cs="Times New Roman"/>
        </w:rPr>
      </w:pPr>
    </w:p>
    <w:p w14:paraId="7B4BA9BE" w14:textId="77777777" w:rsidR="008531D3" w:rsidRDefault="008531D3" w:rsidP="00EA0A73">
      <w:pPr>
        <w:pStyle w:val="BodyText"/>
        <w:ind w:left="0"/>
        <w:jc w:val="both"/>
        <w:rPr>
          <w:rFonts w:ascii="Times New Roman" w:hAnsi="Times New Roman" w:cs="Times New Roman"/>
        </w:rPr>
      </w:pPr>
    </w:p>
    <w:p w14:paraId="272B3B2A" w14:textId="658C9533" w:rsidR="00EA0A73" w:rsidRDefault="00EA0A73" w:rsidP="00EA0A73">
      <w:pPr>
        <w:pStyle w:val="BodyText"/>
        <w:ind w:left="0"/>
        <w:jc w:val="both"/>
        <w:rPr>
          <w:rFonts w:ascii="Times New Roman" w:hAnsi="Times New Roman" w:cs="Times New Roman"/>
          <w:bCs/>
        </w:rPr>
      </w:pPr>
      <w:r>
        <w:rPr>
          <w:rFonts w:ascii="Times New Roman" w:hAnsi="Times New Roman" w:cs="Times New Roman"/>
        </w:rPr>
        <w:t>The usage with Language Line totaled 434 calls.  The largest volume is with CQ Fluency with a total of 4,8</w:t>
      </w:r>
      <w:r w:rsidR="00D569C9">
        <w:rPr>
          <w:rFonts w:ascii="Times New Roman" w:hAnsi="Times New Roman" w:cs="Times New Roman"/>
        </w:rPr>
        <w:t>4</w:t>
      </w:r>
      <w:r>
        <w:rPr>
          <w:rFonts w:ascii="Times New Roman" w:hAnsi="Times New Roman" w:cs="Times New Roman"/>
        </w:rPr>
        <w:t xml:space="preserve">5 calls in 2022.  Translation calls increased in 2022 compared to the previous year over 1,000 calls which is in line with the increase in membership.  Additionally, </w:t>
      </w:r>
      <w:r>
        <w:rPr>
          <w:rFonts w:ascii="Times New Roman" w:hAnsi="Times New Roman" w:cs="Times New Roman"/>
          <w:bCs/>
        </w:rPr>
        <w:t>Spanish continues to be the largest requested language for telephonic translation services</w:t>
      </w:r>
      <w:r w:rsidR="007B082B">
        <w:rPr>
          <w:rFonts w:ascii="Times New Roman" w:hAnsi="Times New Roman" w:cs="Times New Roman"/>
          <w:bCs/>
        </w:rPr>
        <w:t xml:space="preserve"> with over </w:t>
      </w:r>
      <w:r w:rsidR="00FF0265">
        <w:rPr>
          <w:rFonts w:ascii="Times New Roman" w:hAnsi="Times New Roman" w:cs="Times New Roman"/>
          <w:bCs/>
        </w:rPr>
        <w:t xml:space="preserve">57% of total requests.  </w:t>
      </w:r>
    </w:p>
    <w:p w14:paraId="40897F44" w14:textId="77777777" w:rsidR="00EA0A73" w:rsidRDefault="00EA0A73" w:rsidP="00EA0A73">
      <w:pPr>
        <w:pStyle w:val="BodyText"/>
        <w:ind w:left="0"/>
        <w:jc w:val="both"/>
        <w:rPr>
          <w:rFonts w:ascii="Times New Roman" w:hAnsi="Times New Roman" w:cs="Times New Roman"/>
          <w:bCs/>
        </w:rPr>
      </w:pPr>
    </w:p>
    <w:p w14:paraId="75E438B4" w14:textId="49D9667F" w:rsidR="00EA0A73" w:rsidRDefault="00A11578" w:rsidP="00EA0A73">
      <w:pPr>
        <w:rPr>
          <w:rFonts w:ascii="Times New Roman" w:hAnsi="Times New Roman" w:cs="Times New Roman"/>
          <w:bCs/>
        </w:rPr>
      </w:pPr>
      <w:r>
        <w:rPr>
          <w:rFonts w:ascii="Times New Roman" w:hAnsi="Times New Roman" w:cs="Times New Roman"/>
        </w:rPr>
        <w:t xml:space="preserve">Additionally, </w:t>
      </w:r>
      <w:r w:rsidR="00EA0A73">
        <w:rPr>
          <w:rFonts w:ascii="Times New Roman" w:hAnsi="Times New Roman" w:cs="Times New Roman"/>
        </w:rPr>
        <w:t>CareFirst CHPMD makes many of its member written materials available in non-English languages based on its AD.EA.06 Language Services policy.  While all materials are available in Spanish upon request, CareFirst CHPMD provides member materials in other languages on a</w:t>
      </w:r>
      <w:r w:rsidR="001E2A6B">
        <w:rPr>
          <w:rFonts w:ascii="Times New Roman" w:hAnsi="Times New Roman" w:cs="Times New Roman"/>
        </w:rPr>
        <w:t>n as needed</w:t>
      </w:r>
      <w:r w:rsidR="00EA0A73">
        <w:rPr>
          <w:rFonts w:ascii="Times New Roman" w:hAnsi="Times New Roman" w:cs="Times New Roman"/>
        </w:rPr>
        <w:t xml:space="preserve"> basis.  </w:t>
      </w:r>
    </w:p>
    <w:p w14:paraId="4F604BE6" w14:textId="77777777" w:rsidR="00EA0A73" w:rsidRDefault="00EA0A73" w:rsidP="00EA0A73">
      <w:pPr>
        <w:pStyle w:val="BodyText"/>
        <w:ind w:left="0"/>
        <w:jc w:val="both"/>
        <w:rPr>
          <w:rFonts w:ascii="Times New Roman" w:hAnsi="Times New Roman" w:cs="Times New Roman"/>
        </w:rPr>
      </w:pPr>
    </w:p>
    <w:p w14:paraId="190DE135" w14:textId="77777777" w:rsidR="000A606A" w:rsidRDefault="00F438C2" w:rsidP="00EA0A73">
      <w:pPr>
        <w:pStyle w:val="BodyText"/>
        <w:ind w:left="0"/>
        <w:jc w:val="both"/>
        <w:rPr>
          <w:rFonts w:ascii="Times New Roman" w:hAnsi="Times New Roman" w:cs="Times New Roman"/>
        </w:rPr>
      </w:pPr>
      <w:r>
        <w:rPr>
          <w:rFonts w:ascii="Times New Roman" w:hAnsi="Times New Roman" w:cs="Times New Roman"/>
        </w:rPr>
        <w:lastRenderedPageBreak/>
        <w:t xml:space="preserve">CareFirst recognized a gap in </w:t>
      </w:r>
      <w:r w:rsidR="006F59D9">
        <w:rPr>
          <w:rFonts w:ascii="Times New Roman" w:hAnsi="Times New Roman" w:cs="Times New Roman"/>
        </w:rPr>
        <w:t>surveying members related to</w:t>
      </w:r>
      <w:r w:rsidR="00203583">
        <w:rPr>
          <w:rFonts w:ascii="Times New Roman" w:hAnsi="Times New Roman" w:cs="Times New Roman"/>
        </w:rPr>
        <w:t xml:space="preserve"> satisfaction </w:t>
      </w:r>
      <w:r w:rsidR="006F59D9">
        <w:rPr>
          <w:rFonts w:ascii="Times New Roman" w:hAnsi="Times New Roman" w:cs="Times New Roman"/>
        </w:rPr>
        <w:t xml:space="preserve">when </w:t>
      </w:r>
      <w:r>
        <w:rPr>
          <w:rFonts w:ascii="Times New Roman" w:hAnsi="Times New Roman" w:cs="Times New Roman"/>
        </w:rPr>
        <w:t>utiliz</w:t>
      </w:r>
      <w:r w:rsidR="006F59D9">
        <w:rPr>
          <w:rFonts w:ascii="Times New Roman" w:hAnsi="Times New Roman" w:cs="Times New Roman"/>
        </w:rPr>
        <w:t>ing</w:t>
      </w:r>
      <w:r>
        <w:rPr>
          <w:rFonts w:ascii="Times New Roman" w:hAnsi="Times New Roman" w:cs="Times New Roman"/>
        </w:rPr>
        <w:t xml:space="preserve"> </w:t>
      </w:r>
      <w:r w:rsidR="00C87796">
        <w:rPr>
          <w:rFonts w:ascii="Times New Roman" w:hAnsi="Times New Roman" w:cs="Times New Roman"/>
        </w:rPr>
        <w:t xml:space="preserve">telephonic </w:t>
      </w:r>
      <w:r w:rsidR="006871B1">
        <w:rPr>
          <w:rFonts w:ascii="Times New Roman" w:hAnsi="Times New Roman" w:cs="Times New Roman"/>
        </w:rPr>
        <w:t>translation</w:t>
      </w:r>
      <w:r w:rsidR="00AA674A">
        <w:rPr>
          <w:rFonts w:ascii="Times New Roman" w:hAnsi="Times New Roman" w:cs="Times New Roman"/>
        </w:rPr>
        <w:t xml:space="preserve"> </w:t>
      </w:r>
      <w:r w:rsidR="006871B1">
        <w:rPr>
          <w:rFonts w:ascii="Times New Roman" w:hAnsi="Times New Roman" w:cs="Times New Roman"/>
        </w:rPr>
        <w:t>services</w:t>
      </w:r>
      <w:r w:rsidR="006F59D9">
        <w:rPr>
          <w:rFonts w:ascii="Times New Roman" w:hAnsi="Times New Roman" w:cs="Times New Roman"/>
        </w:rPr>
        <w:t xml:space="preserve">.  </w:t>
      </w:r>
      <w:r w:rsidR="009F3736">
        <w:rPr>
          <w:rFonts w:ascii="Times New Roman" w:hAnsi="Times New Roman" w:cs="Times New Roman"/>
        </w:rPr>
        <w:t>CareFirst f</w:t>
      </w:r>
      <w:r w:rsidR="006F59D9">
        <w:rPr>
          <w:rFonts w:ascii="Times New Roman" w:hAnsi="Times New Roman" w:cs="Times New Roman"/>
        </w:rPr>
        <w:t xml:space="preserve">uture </w:t>
      </w:r>
      <w:r w:rsidR="009F3736">
        <w:rPr>
          <w:rFonts w:ascii="Times New Roman" w:hAnsi="Times New Roman" w:cs="Times New Roman"/>
        </w:rPr>
        <w:t>actions</w:t>
      </w:r>
      <w:r w:rsidR="002E1E45">
        <w:rPr>
          <w:rFonts w:ascii="Times New Roman" w:hAnsi="Times New Roman" w:cs="Times New Roman"/>
        </w:rPr>
        <w:t xml:space="preserve"> </w:t>
      </w:r>
      <w:r w:rsidR="005448F1">
        <w:rPr>
          <w:rFonts w:ascii="Times New Roman" w:hAnsi="Times New Roman" w:cs="Times New Roman"/>
        </w:rPr>
        <w:t xml:space="preserve">will </w:t>
      </w:r>
      <w:r w:rsidR="002E1E45">
        <w:rPr>
          <w:rFonts w:ascii="Times New Roman" w:hAnsi="Times New Roman" w:cs="Times New Roman"/>
        </w:rPr>
        <w:t xml:space="preserve">focus on developing a mechanism to track </w:t>
      </w:r>
      <w:r w:rsidR="009F3736">
        <w:rPr>
          <w:rFonts w:ascii="Times New Roman" w:hAnsi="Times New Roman" w:cs="Times New Roman"/>
        </w:rPr>
        <w:t xml:space="preserve">and survey </w:t>
      </w:r>
      <w:r w:rsidR="002E1E45">
        <w:rPr>
          <w:rFonts w:ascii="Times New Roman" w:hAnsi="Times New Roman" w:cs="Times New Roman"/>
        </w:rPr>
        <w:t xml:space="preserve">members who have </w:t>
      </w:r>
      <w:r w:rsidR="00A061D8">
        <w:rPr>
          <w:rFonts w:ascii="Times New Roman" w:hAnsi="Times New Roman" w:cs="Times New Roman"/>
        </w:rPr>
        <w:t xml:space="preserve">utilized telephonic translation services </w:t>
      </w:r>
      <w:proofErr w:type="gramStart"/>
      <w:r w:rsidR="00860E1D">
        <w:rPr>
          <w:rFonts w:ascii="Times New Roman" w:hAnsi="Times New Roman" w:cs="Times New Roman"/>
        </w:rPr>
        <w:t>in order to</w:t>
      </w:r>
      <w:proofErr w:type="gramEnd"/>
      <w:r w:rsidR="00860E1D">
        <w:rPr>
          <w:rFonts w:ascii="Times New Roman" w:hAnsi="Times New Roman" w:cs="Times New Roman"/>
        </w:rPr>
        <w:t xml:space="preserve"> </w:t>
      </w:r>
      <w:r w:rsidR="009F3736">
        <w:rPr>
          <w:rFonts w:ascii="Times New Roman" w:hAnsi="Times New Roman" w:cs="Times New Roman"/>
        </w:rPr>
        <w:t>better understand their experience with the services</w:t>
      </w:r>
      <w:r w:rsidR="005448F1">
        <w:rPr>
          <w:rFonts w:ascii="Times New Roman" w:hAnsi="Times New Roman" w:cs="Times New Roman"/>
        </w:rPr>
        <w:t>.</w:t>
      </w:r>
      <w:r w:rsidR="00367DE2">
        <w:rPr>
          <w:rFonts w:ascii="Times New Roman" w:hAnsi="Times New Roman" w:cs="Times New Roman"/>
        </w:rPr>
        <w:t xml:space="preserve">  </w:t>
      </w:r>
    </w:p>
    <w:p w14:paraId="4DDA7F65" w14:textId="77777777" w:rsidR="000A606A" w:rsidRDefault="000A606A" w:rsidP="00EA0A73">
      <w:pPr>
        <w:pStyle w:val="BodyText"/>
        <w:ind w:left="0"/>
        <w:jc w:val="both"/>
        <w:rPr>
          <w:rFonts w:ascii="Times New Roman" w:hAnsi="Times New Roman" w:cs="Times New Roman"/>
        </w:rPr>
      </w:pPr>
    </w:p>
    <w:p w14:paraId="0D136A5B" w14:textId="279DB384" w:rsidR="002D7565" w:rsidRDefault="00367DE2" w:rsidP="00EA0A73">
      <w:pPr>
        <w:pStyle w:val="BodyText"/>
        <w:ind w:left="0"/>
        <w:jc w:val="both"/>
        <w:rPr>
          <w:rFonts w:ascii="Times New Roman" w:hAnsi="Times New Roman" w:cs="Times New Roman"/>
        </w:rPr>
      </w:pPr>
      <w:r>
        <w:rPr>
          <w:rFonts w:ascii="Times New Roman" w:hAnsi="Times New Roman" w:cs="Times New Roman"/>
        </w:rPr>
        <w:t xml:space="preserve">CareFirst CHPMD conducted </w:t>
      </w:r>
      <w:r w:rsidR="0040780D">
        <w:rPr>
          <w:rFonts w:ascii="Times New Roman" w:hAnsi="Times New Roman" w:cs="Times New Roman"/>
        </w:rPr>
        <w:t xml:space="preserve">an internal survey of all </w:t>
      </w:r>
      <w:r w:rsidR="00212321">
        <w:rPr>
          <w:rFonts w:ascii="Times New Roman" w:hAnsi="Times New Roman" w:cs="Times New Roman"/>
        </w:rPr>
        <w:t xml:space="preserve">member-facing staff who have utilized </w:t>
      </w:r>
      <w:r w:rsidR="00BB5C01">
        <w:rPr>
          <w:rFonts w:ascii="Times New Roman" w:hAnsi="Times New Roman" w:cs="Times New Roman"/>
        </w:rPr>
        <w:t>translation services to communicate with a member</w:t>
      </w:r>
      <w:r w:rsidR="000A606A">
        <w:rPr>
          <w:rFonts w:ascii="Times New Roman" w:hAnsi="Times New Roman" w:cs="Times New Roman"/>
        </w:rPr>
        <w:t>(s)</w:t>
      </w:r>
      <w:r w:rsidR="00BB5C01">
        <w:rPr>
          <w:rFonts w:ascii="Times New Roman" w:hAnsi="Times New Roman" w:cs="Times New Roman"/>
        </w:rPr>
        <w:t xml:space="preserve"> in 2023.  A total of </w:t>
      </w:r>
      <w:r w:rsidR="002852D5">
        <w:rPr>
          <w:rFonts w:ascii="Times New Roman" w:hAnsi="Times New Roman" w:cs="Times New Roman"/>
        </w:rPr>
        <w:t>47</w:t>
      </w:r>
      <w:r w:rsidR="000A4C56">
        <w:rPr>
          <w:rFonts w:ascii="Times New Roman" w:hAnsi="Times New Roman" w:cs="Times New Roman"/>
        </w:rPr>
        <w:t xml:space="preserve"> </w:t>
      </w:r>
      <w:r w:rsidR="00DC2CC3">
        <w:rPr>
          <w:rFonts w:ascii="Times New Roman" w:hAnsi="Times New Roman" w:cs="Times New Roman"/>
        </w:rPr>
        <w:t xml:space="preserve">staff members </w:t>
      </w:r>
      <w:r w:rsidR="00B708E0">
        <w:rPr>
          <w:rFonts w:ascii="Times New Roman" w:hAnsi="Times New Roman" w:cs="Times New Roman"/>
        </w:rPr>
        <w:t xml:space="preserve">from Member Services, Quality, A&amp;G, and Care Management </w:t>
      </w:r>
      <w:r w:rsidR="00DC2CC3">
        <w:rPr>
          <w:rFonts w:ascii="Times New Roman" w:hAnsi="Times New Roman" w:cs="Times New Roman"/>
        </w:rPr>
        <w:t xml:space="preserve">were requested to take part in the survey.  </w:t>
      </w:r>
      <w:r w:rsidR="00B97219">
        <w:rPr>
          <w:rFonts w:ascii="Times New Roman" w:hAnsi="Times New Roman" w:cs="Times New Roman"/>
        </w:rPr>
        <w:t xml:space="preserve">We received a total of </w:t>
      </w:r>
      <w:r w:rsidR="002852D5">
        <w:rPr>
          <w:rFonts w:ascii="Times New Roman" w:hAnsi="Times New Roman" w:cs="Times New Roman"/>
        </w:rPr>
        <w:t>34</w:t>
      </w:r>
      <w:r w:rsidR="00B97219">
        <w:rPr>
          <w:rFonts w:ascii="Times New Roman" w:hAnsi="Times New Roman" w:cs="Times New Roman"/>
        </w:rPr>
        <w:t xml:space="preserve"> completed surveys for a response rate of </w:t>
      </w:r>
      <w:r w:rsidR="00786D6E">
        <w:rPr>
          <w:rFonts w:ascii="Times New Roman" w:hAnsi="Times New Roman" w:cs="Times New Roman"/>
        </w:rPr>
        <w:t>72.3</w:t>
      </w:r>
      <w:r w:rsidR="005905B4">
        <w:rPr>
          <w:rFonts w:ascii="Times New Roman" w:hAnsi="Times New Roman" w:cs="Times New Roman"/>
        </w:rPr>
        <w:t xml:space="preserve">%.  </w:t>
      </w:r>
      <w:r w:rsidR="00CB3F69">
        <w:rPr>
          <w:rFonts w:ascii="Times New Roman" w:hAnsi="Times New Roman" w:cs="Times New Roman"/>
        </w:rPr>
        <w:t xml:space="preserve">There </w:t>
      </w:r>
      <w:r w:rsidR="00F029BD">
        <w:rPr>
          <w:rFonts w:ascii="Times New Roman" w:hAnsi="Times New Roman" w:cs="Times New Roman"/>
        </w:rPr>
        <w:t>was</w:t>
      </w:r>
      <w:r w:rsidR="00CB3F69">
        <w:rPr>
          <w:rFonts w:ascii="Times New Roman" w:hAnsi="Times New Roman" w:cs="Times New Roman"/>
        </w:rPr>
        <w:t xml:space="preserve"> a total of eight survey questions</w:t>
      </w:r>
      <w:r w:rsidR="00E32CEE">
        <w:rPr>
          <w:rFonts w:ascii="Times New Roman" w:hAnsi="Times New Roman" w:cs="Times New Roman"/>
        </w:rPr>
        <w:t>; five questions used a Likert scale of 1 to 5 (1 being the worst and five being the best)</w:t>
      </w:r>
      <w:r w:rsidR="00C514A1">
        <w:rPr>
          <w:rFonts w:ascii="Times New Roman" w:hAnsi="Times New Roman" w:cs="Times New Roman"/>
        </w:rPr>
        <w:t xml:space="preserve"> responses</w:t>
      </w:r>
      <w:r w:rsidR="00764FEE">
        <w:rPr>
          <w:rFonts w:ascii="Times New Roman" w:hAnsi="Times New Roman" w:cs="Times New Roman"/>
        </w:rPr>
        <w:t xml:space="preserve">, two questions used responses of Always, </w:t>
      </w:r>
      <w:r w:rsidR="00C514A1">
        <w:rPr>
          <w:rFonts w:ascii="Times New Roman" w:hAnsi="Times New Roman" w:cs="Times New Roman"/>
        </w:rPr>
        <w:t>Sometimes, Usually, Never responses, and one question asked how frequently the staff used the translation services vendor</w:t>
      </w:r>
      <w:r w:rsidR="00730999">
        <w:rPr>
          <w:rFonts w:ascii="Times New Roman" w:hAnsi="Times New Roman" w:cs="Times New Roman"/>
        </w:rPr>
        <w:t xml:space="preserve"> to communicate with members.  </w:t>
      </w:r>
    </w:p>
    <w:p w14:paraId="0A92617B" w14:textId="77777777" w:rsidR="002D7565" w:rsidRDefault="002D7565" w:rsidP="00EA0A73">
      <w:pPr>
        <w:pStyle w:val="BodyText"/>
        <w:ind w:left="0"/>
        <w:jc w:val="both"/>
        <w:rPr>
          <w:rFonts w:ascii="Times New Roman" w:hAnsi="Times New Roman" w:cs="Times New Roman"/>
        </w:rPr>
      </w:pPr>
    </w:p>
    <w:p w14:paraId="493192C9" w14:textId="4C0C8397" w:rsidR="00E06799" w:rsidRDefault="00B24810" w:rsidP="00EA0A73">
      <w:pPr>
        <w:pStyle w:val="BodyText"/>
        <w:ind w:left="0"/>
        <w:jc w:val="both"/>
        <w:rPr>
          <w:rFonts w:ascii="Times New Roman" w:hAnsi="Times New Roman" w:cs="Times New Roman"/>
        </w:rPr>
      </w:pPr>
      <w:r>
        <w:rPr>
          <w:rFonts w:ascii="Times New Roman" w:hAnsi="Times New Roman" w:cs="Times New Roman"/>
        </w:rPr>
        <w:t xml:space="preserve">The table below </w:t>
      </w:r>
      <w:r w:rsidR="002239F6">
        <w:rPr>
          <w:rFonts w:ascii="Times New Roman" w:hAnsi="Times New Roman" w:cs="Times New Roman"/>
        </w:rPr>
        <w:t xml:space="preserve">demonstrates the survey results.  Overall, </w:t>
      </w:r>
      <w:r w:rsidR="00E315DF">
        <w:rPr>
          <w:rFonts w:ascii="Times New Roman" w:hAnsi="Times New Roman" w:cs="Times New Roman"/>
        </w:rPr>
        <w:t>42.4</w:t>
      </w:r>
      <w:r w:rsidR="002239F6">
        <w:rPr>
          <w:rFonts w:ascii="Times New Roman" w:hAnsi="Times New Roman" w:cs="Times New Roman"/>
        </w:rPr>
        <w:t xml:space="preserve">% of staff rated </w:t>
      </w:r>
      <w:r w:rsidR="00687E6B">
        <w:rPr>
          <w:rFonts w:ascii="Times New Roman" w:hAnsi="Times New Roman" w:cs="Times New Roman"/>
        </w:rPr>
        <w:t>CareFirst CHPMDs translation services vendor</w:t>
      </w:r>
      <w:r w:rsidR="00B14CBF">
        <w:rPr>
          <w:rFonts w:ascii="Times New Roman" w:hAnsi="Times New Roman" w:cs="Times New Roman"/>
        </w:rPr>
        <w:t xml:space="preserve"> a five (5) on a scale of 1 to 5 with five being the best.  </w:t>
      </w:r>
    </w:p>
    <w:p w14:paraId="29559C26" w14:textId="77777777" w:rsidR="00620C86" w:rsidRDefault="00620C86" w:rsidP="00EA0A73">
      <w:pPr>
        <w:pStyle w:val="BodyText"/>
        <w:ind w:left="0"/>
        <w:jc w:val="both"/>
        <w:rPr>
          <w:rFonts w:ascii="Times New Roman" w:hAnsi="Times New Roman" w:cs="Times New Roman"/>
        </w:rPr>
      </w:pPr>
    </w:p>
    <w:tbl>
      <w:tblPr>
        <w:tblW w:w="6979" w:type="dxa"/>
        <w:jc w:val="center"/>
        <w:tblLook w:val="04A0" w:firstRow="1" w:lastRow="0" w:firstColumn="1" w:lastColumn="0" w:noHBand="0" w:noVBand="1"/>
      </w:tblPr>
      <w:tblGrid>
        <w:gridCol w:w="3403"/>
        <w:gridCol w:w="2453"/>
        <w:gridCol w:w="1123"/>
      </w:tblGrid>
      <w:tr w:rsidR="00620C86" w:rsidRPr="00620C86" w14:paraId="5F24E38F" w14:textId="77777777" w:rsidTr="008531D3">
        <w:trPr>
          <w:trHeight w:val="161"/>
          <w:jc w:val="center"/>
        </w:trPr>
        <w:tc>
          <w:tcPr>
            <w:tcW w:w="3403" w:type="dxa"/>
            <w:tcBorders>
              <w:top w:val="single" w:sz="4" w:space="0" w:color="auto"/>
              <w:left w:val="single" w:sz="4" w:space="0" w:color="auto"/>
              <w:bottom w:val="single" w:sz="4" w:space="0" w:color="auto"/>
              <w:right w:val="single" w:sz="4" w:space="0" w:color="auto"/>
            </w:tcBorders>
            <w:shd w:val="clear" w:color="auto" w:fill="002060"/>
            <w:hideMark/>
          </w:tcPr>
          <w:p w14:paraId="1042601E" w14:textId="77777777" w:rsidR="00620C86" w:rsidRPr="008531D3" w:rsidRDefault="00620C86" w:rsidP="00B4513D">
            <w:pPr>
              <w:pStyle w:val="BodyText"/>
              <w:ind w:left="0"/>
              <w:jc w:val="center"/>
              <w:rPr>
                <w:rFonts w:ascii="Times New Roman" w:hAnsi="Times New Roman" w:cs="Times New Roman"/>
                <w:color w:val="FFFFFF" w:themeColor="background1"/>
                <w:sz w:val="24"/>
                <w:szCs w:val="24"/>
              </w:rPr>
            </w:pPr>
            <w:r w:rsidRPr="008531D3">
              <w:rPr>
                <w:rFonts w:ascii="Times New Roman" w:hAnsi="Times New Roman" w:cs="Times New Roman"/>
                <w:color w:val="FFFFFF" w:themeColor="background1"/>
                <w:sz w:val="24"/>
                <w:szCs w:val="24"/>
              </w:rPr>
              <w:t>Survey Questions</w:t>
            </w:r>
          </w:p>
        </w:tc>
        <w:tc>
          <w:tcPr>
            <w:tcW w:w="2453" w:type="dxa"/>
            <w:tcBorders>
              <w:top w:val="single" w:sz="4" w:space="0" w:color="auto"/>
              <w:left w:val="single" w:sz="4" w:space="0" w:color="auto"/>
              <w:bottom w:val="single" w:sz="4" w:space="0" w:color="auto"/>
              <w:right w:val="single" w:sz="4" w:space="0" w:color="auto"/>
            </w:tcBorders>
            <w:shd w:val="clear" w:color="auto" w:fill="002060"/>
            <w:hideMark/>
          </w:tcPr>
          <w:p w14:paraId="5D6E1179" w14:textId="6782CDAC" w:rsidR="00620C86" w:rsidRPr="008531D3" w:rsidRDefault="008531D3" w:rsidP="00B4513D">
            <w:pPr>
              <w:pStyle w:val="BodyText"/>
              <w:ind w:left="0"/>
              <w:jc w:val="center"/>
              <w:rPr>
                <w:rFonts w:ascii="Times New Roman" w:hAnsi="Times New Roman" w:cs="Times New Roman"/>
                <w:color w:val="FFFFFF" w:themeColor="background1"/>
                <w:sz w:val="24"/>
                <w:szCs w:val="24"/>
              </w:rPr>
            </w:pPr>
            <w:r w:rsidRPr="008531D3">
              <w:rPr>
                <w:rFonts w:ascii="Times New Roman" w:hAnsi="Times New Roman" w:cs="Times New Roman"/>
                <w:color w:val="FFFFFF" w:themeColor="background1"/>
                <w:sz w:val="24"/>
                <w:szCs w:val="24"/>
              </w:rPr>
              <w:t>Responses</w:t>
            </w:r>
          </w:p>
        </w:tc>
        <w:tc>
          <w:tcPr>
            <w:tcW w:w="1123" w:type="dxa"/>
            <w:tcBorders>
              <w:top w:val="single" w:sz="4" w:space="0" w:color="auto"/>
              <w:left w:val="single" w:sz="4" w:space="0" w:color="auto"/>
              <w:bottom w:val="single" w:sz="4" w:space="0" w:color="auto"/>
              <w:right w:val="single" w:sz="4" w:space="0" w:color="auto"/>
            </w:tcBorders>
            <w:shd w:val="clear" w:color="auto" w:fill="002060"/>
            <w:hideMark/>
          </w:tcPr>
          <w:p w14:paraId="62A14019" w14:textId="77777777" w:rsidR="00620C86" w:rsidRPr="008531D3" w:rsidRDefault="00620C86" w:rsidP="00B4513D">
            <w:pPr>
              <w:pStyle w:val="BodyText"/>
              <w:ind w:left="0"/>
              <w:jc w:val="center"/>
              <w:rPr>
                <w:rFonts w:ascii="Times New Roman" w:hAnsi="Times New Roman" w:cs="Times New Roman"/>
                <w:color w:val="FFFFFF" w:themeColor="background1"/>
                <w:sz w:val="24"/>
                <w:szCs w:val="24"/>
              </w:rPr>
            </w:pPr>
            <w:r w:rsidRPr="008531D3">
              <w:rPr>
                <w:rFonts w:ascii="Times New Roman" w:hAnsi="Times New Roman" w:cs="Times New Roman"/>
                <w:color w:val="FFFFFF" w:themeColor="background1"/>
                <w:sz w:val="24"/>
                <w:szCs w:val="24"/>
              </w:rPr>
              <w:t>Rates</w:t>
            </w:r>
          </w:p>
        </w:tc>
      </w:tr>
      <w:tr w:rsidR="00620C86" w:rsidRPr="00620C86" w14:paraId="0167D1C5" w14:textId="77777777" w:rsidTr="00CE2281">
        <w:trPr>
          <w:trHeight w:val="521"/>
          <w:jc w:val="center"/>
        </w:trPr>
        <w:tc>
          <w:tcPr>
            <w:tcW w:w="3403" w:type="dxa"/>
            <w:tcBorders>
              <w:top w:val="single" w:sz="4" w:space="0" w:color="auto"/>
              <w:left w:val="single" w:sz="4" w:space="0" w:color="auto"/>
              <w:bottom w:val="single" w:sz="4" w:space="0" w:color="auto"/>
              <w:right w:val="single" w:sz="4" w:space="0" w:color="auto"/>
            </w:tcBorders>
            <w:shd w:val="clear" w:color="DDEBF7" w:fill="DDEBF7"/>
            <w:hideMark/>
          </w:tcPr>
          <w:p w14:paraId="253AD50B" w14:textId="77777777" w:rsidR="00620C86" w:rsidRPr="00620C86" w:rsidRDefault="00620C86" w:rsidP="00BA4257">
            <w:pPr>
              <w:pStyle w:val="BodyText"/>
              <w:ind w:left="0"/>
              <w:rPr>
                <w:rFonts w:ascii="Times New Roman" w:hAnsi="Times New Roman" w:cs="Times New Roman"/>
                <w:sz w:val="18"/>
                <w:szCs w:val="18"/>
              </w:rPr>
            </w:pPr>
            <w:r w:rsidRPr="00620C86">
              <w:rPr>
                <w:rFonts w:ascii="Times New Roman" w:hAnsi="Times New Roman" w:cs="Times New Roman"/>
                <w:sz w:val="18"/>
                <w:szCs w:val="18"/>
              </w:rPr>
              <w:t>How frequently do you use the language services provided by our vendor in your weekly work?</w:t>
            </w:r>
          </w:p>
        </w:tc>
        <w:tc>
          <w:tcPr>
            <w:tcW w:w="2453" w:type="dxa"/>
            <w:tcBorders>
              <w:top w:val="single" w:sz="4" w:space="0" w:color="auto"/>
              <w:left w:val="single" w:sz="4" w:space="0" w:color="auto"/>
              <w:bottom w:val="single" w:sz="4" w:space="0" w:color="auto"/>
              <w:right w:val="single" w:sz="4" w:space="0" w:color="auto"/>
            </w:tcBorders>
            <w:shd w:val="clear" w:color="DDEBF7" w:fill="DDEBF7"/>
            <w:hideMark/>
          </w:tcPr>
          <w:p w14:paraId="5EFC218B" w14:textId="77777777" w:rsidR="00620C86" w:rsidRDefault="00EF0724"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0 times per week:</w:t>
            </w:r>
            <w:r w:rsidR="00D766B4">
              <w:rPr>
                <w:rFonts w:ascii="Times New Roman" w:hAnsi="Times New Roman" w:cs="Times New Roman"/>
                <w:sz w:val="18"/>
                <w:szCs w:val="18"/>
              </w:rPr>
              <w:t xml:space="preserve"> 9</w:t>
            </w:r>
          </w:p>
          <w:p w14:paraId="0C0C5726" w14:textId="7BEEE4E1" w:rsidR="00D766B4" w:rsidRDefault="00D766B4"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1-2 times per week: 10</w:t>
            </w:r>
          </w:p>
          <w:p w14:paraId="4A98D416" w14:textId="3C464A40" w:rsidR="00D766B4" w:rsidRDefault="00D766B4"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3-4 times per week: 1</w:t>
            </w:r>
          </w:p>
          <w:p w14:paraId="5D0BD6A5" w14:textId="692E0AAE" w:rsidR="00D766B4" w:rsidRPr="00620C86" w:rsidRDefault="00D766B4"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5 or more times per week: 14</w:t>
            </w:r>
          </w:p>
        </w:tc>
        <w:tc>
          <w:tcPr>
            <w:tcW w:w="1123" w:type="dxa"/>
            <w:tcBorders>
              <w:top w:val="single" w:sz="4" w:space="0" w:color="auto"/>
              <w:left w:val="single" w:sz="4" w:space="0" w:color="auto"/>
              <w:bottom w:val="single" w:sz="4" w:space="0" w:color="auto"/>
              <w:right w:val="single" w:sz="4" w:space="0" w:color="auto"/>
            </w:tcBorders>
            <w:shd w:val="clear" w:color="DDEBF7" w:fill="DDEBF7"/>
            <w:hideMark/>
          </w:tcPr>
          <w:p w14:paraId="3EB2751B" w14:textId="77777777" w:rsidR="00620C86" w:rsidRDefault="00D766B4"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26.</w:t>
            </w:r>
            <w:r w:rsidR="00E17C4D">
              <w:rPr>
                <w:rFonts w:ascii="Times New Roman" w:hAnsi="Times New Roman" w:cs="Times New Roman"/>
                <w:sz w:val="18"/>
                <w:szCs w:val="18"/>
              </w:rPr>
              <w:t>5%</w:t>
            </w:r>
          </w:p>
          <w:p w14:paraId="0B4BC3A3" w14:textId="77777777" w:rsidR="00E17C4D" w:rsidRDefault="00E17C4D"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29.4%</w:t>
            </w:r>
          </w:p>
          <w:p w14:paraId="228D7D5F" w14:textId="77777777" w:rsidR="00E17C4D" w:rsidRDefault="00E17C4D"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2.9%</w:t>
            </w:r>
          </w:p>
          <w:p w14:paraId="2A365501" w14:textId="1F0E6CBA" w:rsidR="00E17C4D" w:rsidRPr="00620C86" w:rsidRDefault="00E17C4D"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41.2%</w:t>
            </w:r>
          </w:p>
        </w:tc>
      </w:tr>
      <w:tr w:rsidR="00620C86" w:rsidRPr="00620C86" w14:paraId="5E8B0452" w14:textId="77777777" w:rsidTr="00CE2281">
        <w:trPr>
          <w:trHeight w:val="481"/>
          <w:jc w:val="center"/>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06E73435" w14:textId="77777777" w:rsidR="00620C86" w:rsidRPr="00620C86" w:rsidRDefault="00620C86" w:rsidP="00BA4257">
            <w:pPr>
              <w:pStyle w:val="BodyText"/>
              <w:ind w:left="0"/>
              <w:rPr>
                <w:rFonts w:ascii="Times New Roman" w:hAnsi="Times New Roman" w:cs="Times New Roman"/>
                <w:sz w:val="18"/>
                <w:szCs w:val="18"/>
              </w:rPr>
            </w:pPr>
            <w:r w:rsidRPr="00620C86">
              <w:rPr>
                <w:rFonts w:ascii="Times New Roman" w:hAnsi="Times New Roman" w:cs="Times New Roman"/>
                <w:sz w:val="18"/>
                <w:szCs w:val="18"/>
              </w:rPr>
              <w:t>Are the language services from our vendor easy to access and use in your daily tasks?</w:t>
            </w:r>
          </w:p>
        </w:tc>
        <w:tc>
          <w:tcPr>
            <w:tcW w:w="2453" w:type="dxa"/>
            <w:tcBorders>
              <w:top w:val="single" w:sz="4" w:space="0" w:color="auto"/>
              <w:left w:val="single" w:sz="4" w:space="0" w:color="auto"/>
              <w:bottom w:val="single" w:sz="4" w:space="0" w:color="auto"/>
              <w:right w:val="single" w:sz="4" w:space="0" w:color="auto"/>
            </w:tcBorders>
            <w:shd w:val="clear" w:color="auto" w:fill="auto"/>
            <w:hideMark/>
          </w:tcPr>
          <w:p w14:paraId="6ECA8D39" w14:textId="76953564" w:rsidR="00620C86" w:rsidRPr="00620C86" w:rsidRDefault="00620C86" w:rsidP="00BA4257">
            <w:pPr>
              <w:pStyle w:val="BodyText"/>
              <w:ind w:left="0"/>
              <w:jc w:val="center"/>
              <w:rPr>
                <w:rFonts w:ascii="Times New Roman" w:hAnsi="Times New Roman" w:cs="Times New Roman"/>
                <w:sz w:val="18"/>
                <w:szCs w:val="18"/>
              </w:rPr>
            </w:pPr>
            <w:r w:rsidRPr="00620C86">
              <w:rPr>
                <w:rFonts w:ascii="Times New Roman" w:hAnsi="Times New Roman" w:cs="Times New Roman"/>
                <w:sz w:val="18"/>
                <w:szCs w:val="18"/>
              </w:rPr>
              <w:t>Always</w:t>
            </w:r>
            <w:r w:rsidR="001F203E">
              <w:rPr>
                <w:rFonts w:ascii="Times New Roman" w:hAnsi="Times New Roman" w:cs="Times New Roman"/>
                <w:sz w:val="18"/>
                <w:szCs w:val="18"/>
              </w:rPr>
              <w:t xml:space="preserve">: </w:t>
            </w:r>
            <w:r w:rsidRPr="00620C86">
              <w:rPr>
                <w:rFonts w:ascii="Times New Roman" w:hAnsi="Times New Roman" w:cs="Times New Roman"/>
                <w:sz w:val="18"/>
                <w:szCs w:val="18"/>
              </w:rPr>
              <w:t xml:space="preserve"> 1</w:t>
            </w:r>
            <w:r w:rsidR="0058611C">
              <w:rPr>
                <w:rFonts w:ascii="Times New Roman" w:hAnsi="Times New Roman" w:cs="Times New Roman"/>
                <w:sz w:val="18"/>
                <w:szCs w:val="18"/>
              </w:rPr>
              <w:t>3</w:t>
            </w:r>
            <w:r w:rsidRPr="00620C86">
              <w:rPr>
                <w:rFonts w:ascii="Times New Roman" w:hAnsi="Times New Roman" w:cs="Times New Roman"/>
                <w:sz w:val="18"/>
                <w:szCs w:val="18"/>
              </w:rPr>
              <w:br/>
              <w:t>Most of the time</w:t>
            </w:r>
            <w:r w:rsidR="001F203E">
              <w:rPr>
                <w:rFonts w:ascii="Times New Roman" w:hAnsi="Times New Roman" w:cs="Times New Roman"/>
                <w:sz w:val="18"/>
                <w:szCs w:val="18"/>
              </w:rPr>
              <w:t xml:space="preserve">: </w:t>
            </w:r>
            <w:r w:rsidRPr="00620C86">
              <w:rPr>
                <w:rFonts w:ascii="Times New Roman" w:hAnsi="Times New Roman" w:cs="Times New Roman"/>
                <w:sz w:val="18"/>
                <w:szCs w:val="18"/>
              </w:rPr>
              <w:t xml:space="preserve"> 1</w:t>
            </w:r>
            <w:r w:rsidR="0058611C">
              <w:rPr>
                <w:rFonts w:ascii="Times New Roman" w:hAnsi="Times New Roman" w:cs="Times New Roman"/>
                <w:sz w:val="18"/>
                <w:szCs w:val="18"/>
              </w:rPr>
              <w:t>8</w:t>
            </w:r>
            <w:r w:rsidRPr="00620C86">
              <w:rPr>
                <w:rFonts w:ascii="Times New Roman" w:hAnsi="Times New Roman" w:cs="Times New Roman"/>
                <w:sz w:val="18"/>
                <w:szCs w:val="18"/>
              </w:rPr>
              <w:br/>
              <w:t>Sometimes</w:t>
            </w:r>
            <w:r w:rsidR="001F203E">
              <w:rPr>
                <w:rFonts w:ascii="Times New Roman" w:hAnsi="Times New Roman" w:cs="Times New Roman"/>
                <w:sz w:val="18"/>
                <w:szCs w:val="18"/>
              </w:rPr>
              <w:t xml:space="preserve">: </w:t>
            </w:r>
            <w:r w:rsidR="0058611C">
              <w:rPr>
                <w:rFonts w:ascii="Times New Roman" w:hAnsi="Times New Roman" w:cs="Times New Roman"/>
                <w:sz w:val="18"/>
                <w:szCs w:val="18"/>
              </w:rPr>
              <w:t>3</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6B98C358" w14:textId="21763859" w:rsidR="00620C86" w:rsidRPr="00620C86" w:rsidRDefault="00E43420"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38.2</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Pr>
                <w:rFonts w:ascii="Times New Roman" w:hAnsi="Times New Roman" w:cs="Times New Roman"/>
                <w:sz w:val="18"/>
                <w:szCs w:val="18"/>
              </w:rPr>
              <w:t>52.9</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Pr>
                <w:rFonts w:ascii="Times New Roman" w:hAnsi="Times New Roman" w:cs="Times New Roman"/>
                <w:sz w:val="18"/>
                <w:szCs w:val="18"/>
              </w:rPr>
              <w:t>8.8</w:t>
            </w:r>
            <w:r w:rsidR="00620C86" w:rsidRPr="00620C86">
              <w:rPr>
                <w:rFonts w:ascii="Times New Roman" w:hAnsi="Times New Roman" w:cs="Times New Roman"/>
                <w:sz w:val="18"/>
                <w:szCs w:val="18"/>
              </w:rPr>
              <w:t>%</w:t>
            </w:r>
          </w:p>
        </w:tc>
      </w:tr>
      <w:tr w:rsidR="00620C86" w:rsidRPr="00620C86" w14:paraId="62A435CD" w14:textId="77777777" w:rsidTr="00CE2281">
        <w:trPr>
          <w:trHeight w:val="501"/>
          <w:jc w:val="center"/>
        </w:trPr>
        <w:tc>
          <w:tcPr>
            <w:tcW w:w="3403" w:type="dxa"/>
            <w:tcBorders>
              <w:top w:val="single" w:sz="4" w:space="0" w:color="auto"/>
              <w:left w:val="single" w:sz="4" w:space="0" w:color="auto"/>
              <w:bottom w:val="single" w:sz="4" w:space="0" w:color="auto"/>
              <w:right w:val="single" w:sz="4" w:space="0" w:color="auto"/>
            </w:tcBorders>
            <w:shd w:val="clear" w:color="DDEBF7" w:fill="DDEBF7"/>
            <w:hideMark/>
          </w:tcPr>
          <w:p w14:paraId="1631B9A6" w14:textId="77777777" w:rsidR="00620C86" w:rsidRPr="00620C86" w:rsidRDefault="00620C86" w:rsidP="00BA4257">
            <w:pPr>
              <w:pStyle w:val="BodyText"/>
              <w:ind w:left="0"/>
              <w:rPr>
                <w:rFonts w:ascii="Times New Roman" w:hAnsi="Times New Roman" w:cs="Times New Roman"/>
                <w:sz w:val="18"/>
                <w:szCs w:val="18"/>
              </w:rPr>
            </w:pPr>
            <w:r w:rsidRPr="00620C86">
              <w:rPr>
                <w:rFonts w:ascii="Times New Roman" w:hAnsi="Times New Roman" w:cs="Times New Roman"/>
                <w:sz w:val="18"/>
                <w:szCs w:val="18"/>
              </w:rPr>
              <w:t>Do you feel that the quality of interpretation and translation services from our vendor meets your expectations?</w:t>
            </w:r>
          </w:p>
        </w:tc>
        <w:tc>
          <w:tcPr>
            <w:tcW w:w="2453" w:type="dxa"/>
            <w:tcBorders>
              <w:top w:val="single" w:sz="4" w:space="0" w:color="auto"/>
              <w:left w:val="single" w:sz="4" w:space="0" w:color="auto"/>
              <w:bottom w:val="single" w:sz="4" w:space="0" w:color="auto"/>
              <w:right w:val="single" w:sz="4" w:space="0" w:color="auto"/>
            </w:tcBorders>
            <w:shd w:val="clear" w:color="DDEBF7" w:fill="DDEBF7"/>
            <w:hideMark/>
          </w:tcPr>
          <w:p w14:paraId="29590234" w14:textId="391FE5B7" w:rsidR="00620C86" w:rsidRDefault="00620C86" w:rsidP="00BA4257">
            <w:pPr>
              <w:pStyle w:val="BodyText"/>
              <w:ind w:left="0"/>
              <w:jc w:val="center"/>
              <w:rPr>
                <w:rFonts w:ascii="Times New Roman" w:hAnsi="Times New Roman" w:cs="Times New Roman"/>
                <w:sz w:val="18"/>
                <w:szCs w:val="18"/>
              </w:rPr>
            </w:pPr>
            <w:r w:rsidRPr="00620C86">
              <w:rPr>
                <w:rFonts w:ascii="Times New Roman" w:hAnsi="Times New Roman" w:cs="Times New Roman"/>
                <w:sz w:val="18"/>
                <w:szCs w:val="18"/>
              </w:rPr>
              <w:t>Always</w:t>
            </w:r>
            <w:r w:rsidR="001F203E">
              <w:rPr>
                <w:rFonts w:ascii="Times New Roman" w:hAnsi="Times New Roman" w:cs="Times New Roman"/>
                <w:sz w:val="18"/>
                <w:szCs w:val="18"/>
              </w:rPr>
              <w:t>: 15</w:t>
            </w:r>
            <w:r w:rsidRPr="00620C86">
              <w:rPr>
                <w:rFonts w:ascii="Times New Roman" w:hAnsi="Times New Roman" w:cs="Times New Roman"/>
                <w:sz w:val="18"/>
                <w:szCs w:val="18"/>
              </w:rPr>
              <w:br/>
              <w:t>Usuall</w:t>
            </w:r>
            <w:r w:rsidR="001F203E">
              <w:rPr>
                <w:rFonts w:ascii="Times New Roman" w:hAnsi="Times New Roman" w:cs="Times New Roman"/>
                <w:sz w:val="18"/>
                <w:szCs w:val="18"/>
              </w:rPr>
              <w:t>y:</w:t>
            </w:r>
            <w:r w:rsidRPr="00620C86">
              <w:rPr>
                <w:rFonts w:ascii="Times New Roman" w:hAnsi="Times New Roman" w:cs="Times New Roman"/>
                <w:sz w:val="18"/>
                <w:szCs w:val="18"/>
              </w:rPr>
              <w:t xml:space="preserve"> 14</w:t>
            </w:r>
            <w:r w:rsidRPr="00620C86">
              <w:rPr>
                <w:rFonts w:ascii="Times New Roman" w:hAnsi="Times New Roman" w:cs="Times New Roman"/>
                <w:sz w:val="18"/>
                <w:szCs w:val="18"/>
              </w:rPr>
              <w:br/>
              <w:t>Sometimes</w:t>
            </w:r>
            <w:r w:rsidR="001F203E">
              <w:rPr>
                <w:rFonts w:ascii="Times New Roman" w:hAnsi="Times New Roman" w:cs="Times New Roman"/>
                <w:sz w:val="18"/>
                <w:szCs w:val="18"/>
              </w:rPr>
              <w:t>:</w:t>
            </w:r>
            <w:r w:rsidRPr="00620C86">
              <w:rPr>
                <w:rFonts w:ascii="Times New Roman" w:hAnsi="Times New Roman" w:cs="Times New Roman"/>
                <w:sz w:val="18"/>
                <w:szCs w:val="18"/>
              </w:rPr>
              <w:t xml:space="preserve"> 3</w:t>
            </w:r>
          </w:p>
          <w:p w14:paraId="0CABD273" w14:textId="17BC6EA1" w:rsidR="001F203E" w:rsidRPr="00620C86" w:rsidRDefault="001F203E"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Never: 1</w:t>
            </w:r>
          </w:p>
        </w:tc>
        <w:tc>
          <w:tcPr>
            <w:tcW w:w="1123" w:type="dxa"/>
            <w:tcBorders>
              <w:top w:val="single" w:sz="4" w:space="0" w:color="auto"/>
              <w:left w:val="single" w:sz="4" w:space="0" w:color="auto"/>
              <w:bottom w:val="single" w:sz="4" w:space="0" w:color="auto"/>
              <w:right w:val="single" w:sz="4" w:space="0" w:color="auto"/>
            </w:tcBorders>
            <w:shd w:val="clear" w:color="DDEBF7" w:fill="DDEBF7"/>
            <w:hideMark/>
          </w:tcPr>
          <w:p w14:paraId="19E803DC" w14:textId="77777777" w:rsidR="00620C86" w:rsidRDefault="00E2077B"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45.5</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Pr>
                <w:rFonts w:ascii="Times New Roman" w:hAnsi="Times New Roman" w:cs="Times New Roman"/>
                <w:sz w:val="18"/>
                <w:szCs w:val="18"/>
              </w:rPr>
              <w:t>42.4</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Pr>
                <w:rFonts w:ascii="Times New Roman" w:hAnsi="Times New Roman" w:cs="Times New Roman"/>
                <w:sz w:val="18"/>
                <w:szCs w:val="18"/>
              </w:rPr>
              <w:t>9.1</w:t>
            </w:r>
            <w:r w:rsidR="00620C86" w:rsidRPr="00620C86">
              <w:rPr>
                <w:rFonts w:ascii="Times New Roman" w:hAnsi="Times New Roman" w:cs="Times New Roman"/>
                <w:sz w:val="18"/>
                <w:szCs w:val="18"/>
              </w:rPr>
              <w:t>%</w:t>
            </w:r>
          </w:p>
          <w:p w14:paraId="36B541A5" w14:textId="47818AE0" w:rsidR="00E2077B" w:rsidRPr="00620C86" w:rsidRDefault="00E2077B"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3.0%</w:t>
            </w:r>
          </w:p>
        </w:tc>
      </w:tr>
      <w:tr w:rsidR="00620C86" w:rsidRPr="00620C86" w14:paraId="3118F7B4" w14:textId="77777777" w:rsidTr="00CE2281">
        <w:trPr>
          <w:trHeight w:val="685"/>
          <w:jc w:val="center"/>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50B0D1AA" w14:textId="77777777" w:rsidR="00620C86" w:rsidRPr="00620C86" w:rsidRDefault="00620C86" w:rsidP="00BA4257">
            <w:pPr>
              <w:pStyle w:val="BodyText"/>
              <w:ind w:left="0"/>
              <w:rPr>
                <w:rFonts w:ascii="Times New Roman" w:hAnsi="Times New Roman" w:cs="Times New Roman"/>
                <w:sz w:val="18"/>
                <w:szCs w:val="18"/>
              </w:rPr>
            </w:pPr>
            <w:r w:rsidRPr="00620C86">
              <w:rPr>
                <w:rFonts w:ascii="Times New Roman" w:hAnsi="Times New Roman" w:cs="Times New Roman"/>
                <w:sz w:val="18"/>
                <w:szCs w:val="18"/>
              </w:rPr>
              <w:t>On a scale of 1 to 5, how satisfied are you with the time it took to connect to an interpreter?</w:t>
            </w:r>
          </w:p>
        </w:tc>
        <w:tc>
          <w:tcPr>
            <w:tcW w:w="2453" w:type="dxa"/>
            <w:tcBorders>
              <w:top w:val="single" w:sz="4" w:space="0" w:color="auto"/>
              <w:left w:val="single" w:sz="4" w:space="0" w:color="auto"/>
              <w:bottom w:val="single" w:sz="4" w:space="0" w:color="auto"/>
              <w:right w:val="single" w:sz="4" w:space="0" w:color="auto"/>
            </w:tcBorders>
            <w:shd w:val="clear" w:color="auto" w:fill="auto"/>
            <w:hideMark/>
          </w:tcPr>
          <w:p w14:paraId="74F8BA0B" w14:textId="30572E43" w:rsidR="00D014C3" w:rsidRDefault="00D014C3"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Score: 1:</w:t>
            </w:r>
            <w:r w:rsidR="00B4513D">
              <w:rPr>
                <w:rFonts w:ascii="Times New Roman" w:hAnsi="Times New Roman" w:cs="Times New Roman"/>
                <w:sz w:val="18"/>
                <w:szCs w:val="18"/>
              </w:rPr>
              <w:t>0</w:t>
            </w:r>
            <w:r w:rsidR="00E37952">
              <w:rPr>
                <w:rFonts w:ascii="Times New Roman" w:hAnsi="Times New Roman" w:cs="Times New Roman"/>
                <w:sz w:val="18"/>
                <w:szCs w:val="18"/>
              </w:rPr>
              <w:t xml:space="preserve"> </w:t>
            </w:r>
          </w:p>
          <w:p w14:paraId="2A683895" w14:textId="1C990A8E" w:rsidR="00620C86" w:rsidRPr="00620C86" w:rsidRDefault="00D014C3"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 xml:space="preserve">Score 2: </w:t>
            </w:r>
            <w:r w:rsidR="00872C8D">
              <w:rPr>
                <w:rFonts w:ascii="Times New Roman" w:hAnsi="Times New Roman" w:cs="Times New Roman"/>
                <w:sz w:val="18"/>
                <w:szCs w:val="18"/>
              </w:rPr>
              <w:t>0</w:t>
            </w:r>
            <w:r w:rsidR="00620C86" w:rsidRPr="00620C86">
              <w:rPr>
                <w:rFonts w:ascii="Times New Roman" w:hAnsi="Times New Roman" w:cs="Times New Roman"/>
                <w:sz w:val="18"/>
                <w:szCs w:val="18"/>
              </w:rPr>
              <w:br/>
            </w:r>
            <w:r>
              <w:rPr>
                <w:rFonts w:ascii="Times New Roman" w:hAnsi="Times New Roman" w:cs="Times New Roman"/>
                <w:sz w:val="18"/>
                <w:szCs w:val="18"/>
              </w:rPr>
              <w:t xml:space="preserve">Score 3: </w:t>
            </w:r>
            <w:r w:rsidR="00872C8D">
              <w:rPr>
                <w:rFonts w:ascii="Times New Roman" w:hAnsi="Times New Roman" w:cs="Times New Roman"/>
                <w:sz w:val="18"/>
                <w:szCs w:val="18"/>
              </w:rPr>
              <w:t>5</w:t>
            </w:r>
            <w:r w:rsidR="00620C86" w:rsidRPr="00620C86">
              <w:rPr>
                <w:rFonts w:ascii="Times New Roman" w:hAnsi="Times New Roman" w:cs="Times New Roman"/>
                <w:sz w:val="18"/>
                <w:szCs w:val="18"/>
              </w:rPr>
              <w:br/>
            </w:r>
            <w:r>
              <w:rPr>
                <w:rFonts w:ascii="Times New Roman" w:hAnsi="Times New Roman" w:cs="Times New Roman"/>
                <w:sz w:val="18"/>
                <w:szCs w:val="18"/>
              </w:rPr>
              <w:t xml:space="preserve">Score 4: </w:t>
            </w:r>
            <w:r w:rsidR="00872C8D">
              <w:rPr>
                <w:rFonts w:ascii="Times New Roman" w:hAnsi="Times New Roman" w:cs="Times New Roman"/>
                <w:sz w:val="18"/>
                <w:szCs w:val="18"/>
              </w:rPr>
              <w:t>9</w:t>
            </w:r>
            <w:r w:rsidR="00620C86" w:rsidRPr="00620C86">
              <w:rPr>
                <w:rFonts w:ascii="Times New Roman" w:hAnsi="Times New Roman" w:cs="Times New Roman"/>
                <w:sz w:val="18"/>
                <w:szCs w:val="18"/>
              </w:rPr>
              <w:br/>
            </w:r>
            <w:r>
              <w:rPr>
                <w:rFonts w:ascii="Times New Roman" w:hAnsi="Times New Roman" w:cs="Times New Roman"/>
                <w:sz w:val="18"/>
                <w:szCs w:val="18"/>
              </w:rPr>
              <w:t xml:space="preserve">Score 5: </w:t>
            </w:r>
            <w:r w:rsidR="00872C8D">
              <w:rPr>
                <w:rFonts w:ascii="Times New Roman" w:hAnsi="Times New Roman" w:cs="Times New Roman"/>
                <w:sz w:val="18"/>
                <w:szCs w:val="18"/>
              </w:rPr>
              <w:t>20</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31842714" w14:textId="77777777" w:rsidR="00620C86" w:rsidRDefault="00872C8D"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0</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Pr>
                <w:rFonts w:ascii="Times New Roman" w:hAnsi="Times New Roman" w:cs="Times New Roman"/>
                <w:sz w:val="18"/>
                <w:szCs w:val="18"/>
              </w:rPr>
              <w:t>0</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sidR="00EF2F41">
              <w:rPr>
                <w:rFonts w:ascii="Times New Roman" w:hAnsi="Times New Roman" w:cs="Times New Roman"/>
                <w:sz w:val="18"/>
                <w:szCs w:val="18"/>
              </w:rPr>
              <w:t>14.7</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sidR="00EF2F41">
              <w:rPr>
                <w:rFonts w:ascii="Times New Roman" w:hAnsi="Times New Roman" w:cs="Times New Roman"/>
                <w:sz w:val="18"/>
                <w:szCs w:val="18"/>
              </w:rPr>
              <w:t>26.5</w:t>
            </w:r>
            <w:r w:rsidR="00620C86" w:rsidRPr="00620C86">
              <w:rPr>
                <w:rFonts w:ascii="Times New Roman" w:hAnsi="Times New Roman" w:cs="Times New Roman"/>
                <w:sz w:val="18"/>
                <w:szCs w:val="18"/>
              </w:rPr>
              <w:t>%</w:t>
            </w:r>
          </w:p>
          <w:p w14:paraId="7B4F6D17" w14:textId="7DA3894F" w:rsidR="00EF2F41" w:rsidRPr="00620C86" w:rsidRDefault="00EF2F41"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58.8%</w:t>
            </w:r>
          </w:p>
        </w:tc>
      </w:tr>
      <w:tr w:rsidR="00620C86" w:rsidRPr="00620C86" w14:paraId="14E6F712" w14:textId="77777777" w:rsidTr="00CE2281">
        <w:trPr>
          <w:trHeight w:val="665"/>
          <w:jc w:val="center"/>
        </w:trPr>
        <w:tc>
          <w:tcPr>
            <w:tcW w:w="3403" w:type="dxa"/>
            <w:tcBorders>
              <w:top w:val="single" w:sz="4" w:space="0" w:color="auto"/>
              <w:left w:val="single" w:sz="4" w:space="0" w:color="auto"/>
              <w:bottom w:val="single" w:sz="4" w:space="0" w:color="auto"/>
              <w:right w:val="single" w:sz="4" w:space="0" w:color="auto"/>
            </w:tcBorders>
            <w:shd w:val="clear" w:color="DDEBF7" w:fill="DDEBF7"/>
            <w:hideMark/>
          </w:tcPr>
          <w:p w14:paraId="25E3810B" w14:textId="77777777" w:rsidR="00620C86" w:rsidRPr="00620C86" w:rsidRDefault="00620C86" w:rsidP="00BA4257">
            <w:pPr>
              <w:pStyle w:val="BodyText"/>
              <w:ind w:left="0"/>
              <w:rPr>
                <w:rFonts w:ascii="Times New Roman" w:hAnsi="Times New Roman" w:cs="Times New Roman"/>
                <w:sz w:val="18"/>
                <w:szCs w:val="18"/>
              </w:rPr>
            </w:pPr>
            <w:r w:rsidRPr="00620C86">
              <w:rPr>
                <w:rFonts w:ascii="Times New Roman" w:hAnsi="Times New Roman" w:cs="Times New Roman"/>
                <w:sz w:val="18"/>
                <w:szCs w:val="18"/>
              </w:rPr>
              <w:t>On a scale of 1 to 5, did the interpreter help you better communicate with the member?</w:t>
            </w:r>
          </w:p>
        </w:tc>
        <w:tc>
          <w:tcPr>
            <w:tcW w:w="2453" w:type="dxa"/>
            <w:tcBorders>
              <w:top w:val="single" w:sz="4" w:space="0" w:color="auto"/>
              <w:left w:val="single" w:sz="4" w:space="0" w:color="auto"/>
              <w:bottom w:val="single" w:sz="4" w:space="0" w:color="auto"/>
              <w:right w:val="single" w:sz="4" w:space="0" w:color="auto"/>
            </w:tcBorders>
            <w:shd w:val="clear" w:color="DDEBF7" w:fill="DDEBF7"/>
            <w:hideMark/>
          </w:tcPr>
          <w:p w14:paraId="352DEBDE" w14:textId="77A09439" w:rsidR="00D014C3" w:rsidRDefault="00D014C3" w:rsidP="00D014C3">
            <w:pPr>
              <w:pStyle w:val="BodyText"/>
              <w:ind w:left="0"/>
              <w:jc w:val="center"/>
              <w:rPr>
                <w:rFonts w:ascii="Times New Roman" w:hAnsi="Times New Roman" w:cs="Times New Roman"/>
                <w:sz w:val="18"/>
                <w:szCs w:val="18"/>
              </w:rPr>
            </w:pPr>
            <w:r>
              <w:rPr>
                <w:rFonts w:ascii="Times New Roman" w:hAnsi="Times New Roman" w:cs="Times New Roman"/>
                <w:sz w:val="18"/>
                <w:szCs w:val="18"/>
              </w:rPr>
              <w:t>Score: 1:</w:t>
            </w:r>
            <w:r w:rsidR="00E37952">
              <w:rPr>
                <w:rFonts w:ascii="Times New Roman" w:hAnsi="Times New Roman" w:cs="Times New Roman"/>
                <w:sz w:val="18"/>
                <w:szCs w:val="18"/>
              </w:rPr>
              <w:t>0</w:t>
            </w:r>
          </w:p>
          <w:p w14:paraId="23DA55DE" w14:textId="59F56100" w:rsidR="00D014C3" w:rsidRPr="00620C86" w:rsidRDefault="00D014C3" w:rsidP="00D014C3">
            <w:pPr>
              <w:pStyle w:val="BodyText"/>
              <w:ind w:left="0"/>
              <w:jc w:val="center"/>
              <w:rPr>
                <w:rFonts w:ascii="Times New Roman" w:hAnsi="Times New Roman" w:cs="Times New Roman"/>
                <w:sz w:val="18"/>
                <w:szCs w:val="18"/>
              </w:rPr>
            </w:pPr>
            <w:r>
              <w:rPr>
                <w:rFonts w:ascii="Times New Roman" w:hAnsi="Times New Roman" w:cs="Times New Roman"/>
                <w:sz w:val="18"/>
                <w:szCs w:val="18"/>
              </w:rPr>
              <w:t xml:space="preserve">Score 2: </w:t>
            </w:r>
            <w:r w:rsidR="00E37952">
              <w:rPr>
                <w:rFonts w:ascii="Times New Roman" w:hAnsi="Times New Roman" w:cs="Times New Roman"/>
                <w:sz w:val="18"/>
                <w:szCs w:val="18"/>
              </w:rPr>
              <w:t>1</w:t>
            </w:r>
            <w:r w:rsidRPr="00620C86">
              <w:rPr>
                <w:rFonts w:ascii="Times New Roman" w:hAnsi="Times New Roman" w:cs="Times New Roman"/>
                <w:sz w:val="18"/>
                <w:szCs w:val="18"/>
              </w:rPr>
              <w:br/>
            </w:r>
            <w:r>
              <w:rPr>
                <w:rFonts w:ascii="Times New Roman" w:hAnsi="Times New Roman" w:cs="Times New Roman"/>
                <w:sz w:val="18"/>
                <w:szCs w:val="18"/>
              </w:rPr>
              <w:t xml:space="preserve">Score 3: </w:t>
            </w:r>
            <w:r w:rsidR="00E37952">
              <w:rPr>
                <w:rFonts w:ascii="Times New Roman" w:hAnsi="Times New Roman" w:cs="Times New Roman"/>
                <w:sz w:val="18"/>
                <w:szCs w:val="18"/>
              </w:rPr>
              <w:t>6</w:t>
            </w:r>
            <w:r w:rsidRPr="00620C86">
              <w:rPr>
                <w:rFonts w:ascii="Times New Roman" w:hAnsi="Times New Roman" w:cs="Times New Roman"/>
                <w:sz w:val="18"/>
                <w:szCs w:val="18"/>
              </w:rPr>
              <w:br/>
            </w:r>
            <w:r>
              <w:rPr>
                <w:rFonts w:ascii="Times New Roman" w:hAnsi="Times New Roman" w:cs="Times New Roman"/>
                <w:sz w:val="18"/>
                <w:szCs w:val="18"/>
              </w:rPr>
              <w:t xml:space="preserve">Score 4: </w:t>
            </w:r>
            <w:r w:rsidR="00E37952">
              <w:rPr>
                <w:rFonts w:ascii="Times New Roman" w:hAnsi="Times New Roman" w:cs="Times New Roman"/>
                <w:sz w:val="18"/>
                <w:szCs w:val="18"/>
              </w:rPr>
              <w:t>9</w:t>
            </w:r>
            <w:r w:rsidRPr="00620C86">
              <w:rPr>
                <w:rFonts w:ascii="Times New Roman" w:hAnsi="Times New Roman" w:cs="Times New Roman"/>
                <w:sz w:val="18"/>
                <w:szCs w:val="18"/>
              </w:rPr>
              <w:br/>
            </w:r>
            <w:r>
              <w:rPr>
                <w:rFonts w:ascii="Times New Roman" w:hAnsi="Times New Roman" w:cs="Times New Roman"/>
                <w:sz w:val="18"/>
                <w:szCs w:val="18"/>
              </w:rPr>
              <w:t>Score 5:</w:t>
            </w:r>
            <w:r w:rsidR="00E37952">
              <w:rPr>
                <w:rFonts w:ascii="Times New Roman" w:hAnsi="Times New Roman" w:cs="Times New Roman"/>
                <w:sz w:val="18"/>
                <w:szCs w:val="18"/>
              </w:rPr>
              <w:t>18</w:t>
            </w:r>
          </w:p>
        </w:tc>
        <w:tc>
          <w:tcPr>
            <w:tcW w:w="1123" w:type="dxa"/>
            <w:tcBorders>
              <w:top w:val="single" w:sz="4" w:space="0" w:color="auto"/>
              <w:left w:val="single" w:sz="4" w:space="0" w:color="auto"/>
              <w:bottom w:val="single" w:sz="4" w:space="0" w:color="auto"/>
              <w:right w:val="single" w:sz="4" w:space="0" w:color="auto"/>
            </w:tcBorders>
            <w:shd w:val="clear" w:color="DDEBF7" w:fill="DDEBF7"/>
            <w:hideMark/>
          </w:tcPr>
          <w:p w14:paraId="28A74A85" w14:textId="77777777" w:rsidR="00620C86" w:rsidRDefault="00471C89"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0</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Pr>
                <w:rFonts w:ascii="Times New Roman" w:hAnsi="Times New Roman" w:cs="Times New Roman"/>
                <w:sz w:val="18"/>
                <w:szCs w:val="18"/>
              </w:rPr>
              <w:t>2.9</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Pr>
                <w:rFonts w:ascii="Times New Roman" w:hAnsi="Times New Roman" w:cs="Times New Roman"/>
                <w:sz w:val="18"/>
                <w:szCs w:val="18"/>
              </w:rPr>
              <w:t>17.6</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Pr>
                <w:rFonts w:ascii="Times New Roman" w:hAnsi="Times New Roman" w:cs="Times New Roman"/>
                <w:sz w:val="18"/>
                <w:szCs w:val="18"/>
              </w:rPr>
              <w:t>26.5</w:t>
            </w:r>
            <w:r w:rsidR="00620C86" w:rsidRPr="00620C86">
              <w:rPr>
                <w:rFonts w:ascii="Times New Roman" w:hAnsi="Times New Roman" w:cs="Times New Roman"/>
                <w:sz w:val="18"/>
                <w:szCs w:val="18"/>
              </w:rPr>
              <w:t>%</w:t>
            </w:r>
          </w:p>
          <w:p w14:paraId="0A1CFB72" w14:textId="2E66E487" w:rsidR="00471C89" w:rsidRPr="00620C86" w:rsidRDefault="00471C89"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52.9</w:t>
            </w:r>
            <w:r w:rsidR="00605DF1">
              <w:rPr>
                <w:rFonts w:ascii="Times New Roman" w:hAnsi="Times New Roman" w:cs="Times New Roman"/>
                <w:sz w:val="18"/>
                <w:szCs w:val="18"/>
              </w:rPr>
              <w:t>%</w:t>
            </w:r>
          </w:p>
        </w:tc>
      </w:tr>
      <w:tr w:rsidR="00620C86" w:rsidRPr="00620C86" w14:paraId="243DEA99" w14:textId="77777777" w:rsidTr="00CE2281">
        <w:trPr>
          <w:trHeight w:val="651"/>
          <w:jc w:val="center"/>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7BA118EB" w14:textId="77777777" w:rsidR="00620C86" w:rsidRPr="00620C86" w:rsidRDefault="00620C86" w:rsidP="00BA4257">
            <w:pPr>
              <w:pStyle w:val="BodyText"/>
              <w:ind w:left="0"/>
              <w:rPr>
                <w:rFonts w:ascii="Times New Roman" w:hAnsi="Times New Roman" w:cs="Times New Roman"/>
                <w:sz w:val="18"/>
                <w:szCs w:val="18"/>
              </w:rPr>
            </w:pPr>
            <w:r w:rsidRPr="00620C86">
              <w:rPr>
                <w:rFonts w:ascii="Times New Roman" w:hAnsi="Times New Roman" w:cs="Times New Roman"/>
                <w:sz w:val="18"/>
                <w:szCs w:val="18"/>
              </w:rPr>
              <w:t>On a scale of 1 to 5, how satisfied were you with how the interpreter communicated on your behalf?</w:t>
            </w:r>
          </w:p>
        </w:tc>
        <w:tc>
          <w:tcPr>
            <w:tcW w:w="2453" w:type="dxa"/>
            <w:tcBorders>
              <w:top w:val="single" w:sz="4" w:space="0" w:color="auto"/>
              <w:left w:val="single" w:sz="4" w:space="0" w:color="auto"/>
              <w:bottom w:val="single" w:sz="4" w:space="0" w:color="auto"/>
              <w:right w:val="single" w:sz="4" w:space="0" w:color="auto"/>
            </w:tcBorders>
            <w:shd w:val="clear" w:color="auto" w:fill="auto"/>
            <w:hideMark/>
          </w:tcPr>
          <w:p w14:paraId="221D96E3" w14:textId="59222DF5" w:rsidR="00D014C3" w:rsidRDefault="00D014C3" w:rsidP="00D014C3">
            <w:pPr>
              <w:pStyle w:val="BodyText"/>
              <w:ind w:left="0"/>
              <w:jc w:val="center"/>
              <w:rPr>
                <w:rFonts w:ascii="Times New Roman" w:hAnsi="Times New Roman" w:cs="Times New Roman"/>
                <w:sz w:val="18"/>
                <w:szCs w:val="18"/>
              </w:rPr>
            </w:pPr>
            <w:r>
              <w:rPr>
                <w:rFonts w:ascii="Times New Roman" w:hAnsi="Times New Roman" w:cs="Times New Roman"/>
                <w:sz w:val="18"/>
                <w:szCs w:val="18"/>
              </w:rPr>
              <w:t>Score: 1:</w:t>
            </w:r>
            <w:r w:rsidR="00FC2D91">
              <w:rPr>
                <w:rFonts w:ascii="Times New Roman" w:hAnsi="Times New Roman" w:cs="Times New Roman"/>
                <w:sz w:val="18"/>
                <w:szCs w:val="18"/>
              </w:rPr>
              <w:t>0</w:t>
            </w:r>
          </w:p>
          <w:p w14:paraId="6E45F617" w14:textId="182837EF" w:rsidR="00D014C3" w:rsidRPr="00620C86" w:rsidRDefault="00D014C3" w:rsidP="00D014C3">
            <w:pPr>
              <w:pStyle w:val="BodyText"/>
              <w:ind w:left="0"/>
              <w:jc w:val="center"/>
              <w:rPr>
                <w:rFonts w:ascii="Times New Roman" w:hAnsi="Times New Roman" w:cs="Times New Roman"/>
                <w:sz w:val="18"/>
                <w:szCs w:val="18"/>
              </w:rPr>
            </w:pPr>
            <w:r>
              <w:rPr>
                <w:rFonts w:ascii="Times New Roman" w:hAnsi="Times New Roman" w:cs="Times New Roman"/>
                <w:sz w:val="18"/>
                <w:szCs w:val="18"/>
              </w:rPr>
              <w:t xml:space="preserve">Score 2: </w:t>
            </w:r>
            <w:r w:rsidR="00FC2D91">
              <w:rPr>
                <w:rFonts w:ascii="Times New Roman" w:hAnsi="Times New Roman" w:cs="Times New Roman"/>
                <w:sz w:val="18"/>
                <w:szCs w:val="18"/>
              </w:rPr>
              <w:t>1</w:t>
            </w:r>
            <w:r w:rsidRPr="00620C86">
              <w:rPr>
                <w:rFonts w:ascii="Times New Roman" w:hAnsi="Times New Roman" w:cs="Times New Roman"/>
                <w:sz w:val="18"/>
                <w:szCs w:val="18"/>
              </w:rPr>
              <w:br/>
            </w:r>
            <w:r>
              <w:rPr>
                <w:rFonts w:ascii="Times New Roman" w:hAnsi="Times New Roman" w:cs="Times New Roman"/>
                <w:sz w:val="18"/>
                <w:szCs w:val="18"/>
              </w:rPr>
              <w:t xml:space="preserve">Score 3: </w:t>
            </w:r>
            <w:r w:rsidR="00FC2D91">
              <w:rPr>
                <w:rFonts w:ascii="Times New Roman" w:hAnsi="Times New Roman" w:cs="Times New Roman"/>
                <w:sz w:val="18"/>
                <w:szCs w:val="18"/>
              </w:rPr>
              <w:t>5</w:t>
            </w:r>
            <w:r w:rsidRPr="00620C86">
              <w:rPr>
                <w:rFonts w:ascii="Times New Roman" w:hAnsi="Times New Roman" w:cs="Times New Roman"/>
                <w:sz w:val="18"/>
                <w:szCs w:val="18"/>
              </w:rPr>
              <w:br/>
            </w:r>
            <w:r>
              <w:rPr>
                <w:rFonts w:ascii="Times New Roman" w:hAnsi="Times New Roman" w:cs="Times New Roman"/>
                <w:sz w:val="18"/>
                <w:szCs w:val="18"/>
              </w:rPr>
              <w:t xml:space="preserve">Score 4: </w:t>
            </w:r>
            <w:r w:rsidR="00FC2D91">
              <w:rPr>
                <w:rFonts w:ascii="Times New Roman" w:hAnsi="Times New Roman" w:cs="Times New Roman"/>
                <w:sz w:val="18"/>
                <w:szCs w:val="18"/>
              </w:rPr>
              <w:t>12</w:t>
            </w:r>
            <w:r w:rsidRPr="00620C86">
              <w:rPr>
                <w:rFonts w:ascii="Times New Roman" w:hAnsi="Times New Roman" w:cs="Times New Roman"/>
                <w:sz w:val="18"/>
                <w:szCs w:val="18"/>
              </w:rPr>
              <w:br/>
            </w:r>
            <w:r>
              <w:rPr>
                <w:rFonts w:ascii="Times New Roman" w:hAnsi="Times New Roman" w:cs="Times New Roman"/>
                <w:sz w:val="18"/>
                <w:szCs w:val="18"/>
              </w:rPr>
              <w:t>Score 5:</w:t>
            </w:r>
            <w:r w:rsidR="00FC2D91">
              <w:rPr>
                <w:rFonts w:ascii="Times New Roman" w:hAnsi="Times New Roman" w:cs="Times New Roman"/>
                <w:sz w:val="18"/>
                <w:szCs w:val="18"/>
              </w:rPr>
              <w:t>16</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4CC29663" w14:textId="77777777" w:rsidR="002B6C5A" w:rsidRDefault="002B6C5A" w:rsidP="002B6C5A">
            <w:pPr>
              <w:pStyle w:val="BodyText"/>
              <w:ind w:left="0"/>
              <w:jc w:val="center"/>
              <w:rPr>
                <w:rFonts w:ascii="Times New Roman" w:hAnsi="Times New Roman" w:cs="Times New Roman"/>
                <w:sz w:val="18"/>
                <w:szCs w:val="18"/>
              </w:rPr>
            </w:pPr>
            <w:r>
              <w:rPr>
                <w:rFonts w:ascii="Times New Roman" w:hAnsi="Times New Roman" w:cs="Times New Roman"/>
                <w:sz w:val="18"/>
                <w:szCs w:val="18"/>
              </w:rPr>
              <w:t>0</w:t>
            </w:r>
            <w:r w:rsidRPr="00620C86">
              <w:rPr>
                <w:rFonts w:ascii="Times New Roman" w:hAnsi="Times New Roman" w:cs="Times New Roman"/>
                <w:sz w:val="18"/>
                <w:szCs w:val="18"/>
              </w:rPr>
              <w:t>%</w:t>
            </w:r>
            <w:r w:rsidRPr="00620C86">
              <w:rPr>
                <w:rFonts w:ascii="Times New Roman" w:hAnsi="Times New Roman" w:cs="Times New Roman"/>
                <w:sz w:val="18"/>
                <w:szCs w:val="18"/>
              </w:rPr>
              <w:br/>
            </w:r>
            <w:r>
              <w:rPr>
                <w:rFonts w:ascii="Times New Roman" w:hAnsi="Times New Roman" w:cs="Times New Roman"/>
                <w:sz w:val="18"/>
                <w:szCs w:val="18"/>
              </w:rPr>
              <w:t>2.9</w:t>
            </w:r>
            <w:r w:rsidRPr="00620C86">
              <w:rPr>
                <w:rFonts w:ascii="Times New Roman" w:hAnsi="Times New Roman" w:cs="Times New Roman"/>
                <w:sz w:val="18"/>
                <w:szCs w:val="18"/>
              </w:rPr>
              <w:t>%</w:t>
            </w:r>
            <w:r w:rsidRPr="00620C86">
              <w:rPr>
                <w:rFonts w:ascii="Times New Roman" w:hAnsi="Times New Roman" w:cs="Times New Roman"/>
                <w:sz w:val="18"/>
                <w:szCs w:val="18"/>
              </w:rPr>
              <w:br/>
            </w:r>
            <w:r>
              <w:rPr>
                <w:rFonts w:ascii="Times New Roman" w:hAnsi="Times New Roman" w:cs="Times New Roman"/>
                <w:sz w:val="18"/>
                <w:szCs w:val="18"/>
              </w:rPr>
              <w:t>14.7</w:t>
            </w:r>
            <w:r w:rsidRPr="00620C86">
              <w:rPr>
                <w:rFonts w:ascii="Times New Roman" w:hAnsi="Times New Roman" w:cs="Times New Roman"/>
                <w:sz w:val="18"/>
                <w:szCs w:val="18"/>
              </w:rPr>
              <w:t>%</w:t>
            </w:r>
            <w:r w:rsidRPr="00620C86">
              <w:rPr>
                <w:rFonts w:ascii="Times New Roman" w:hAnsi="Times New Roman" w:cs="Times New Roman"/>
                <w:sz w:val="18"/>
                <w:szCs w:val="18"/>
              </w:rPr>
              <w:br/>
            </w:r>
            <w:r>
              <w:rPr>
                <w:rFonts w:ascii="Times New Roman" w:hAnsi="Times New Roman" w:cs="Times New Roman"/>
                <w:sz w:val="18"/>
                <w:szCs w:val="18"/>
              </w:rPr>
              <w:t>35.3</w:t>
            </w:r>
            <w:r w:rsidRPr="00620C86">
              <w:rPr>
                <w:rFonts w:ascii="Times New Roman" w:hAnsi="Times New Roman" w:cs="Times New Roman"/>
                <w:sz w:val="18"/>
                <w:szCs w:val="18"/>
              </w:rPr>
              <w:t>%</w:t>
            </w:r>
          </w:p>
          <w:p w14:paraId="0CFEC0FA" w14:textId="60103AFD" w:rsidR="00620C86" w:rsidRPr="00620C86" w:rsidRDefault="002B6C5A" w:rsidP="002B6C5A">
            <w:pPr>
              <w:pStyle w:val="BodyText"/>
              <w:ind w:left="0"/>
              <w:jc w:val="center"/>
              <w:rPr>
                <w:rFonts w:ascii="Times New Roman" w:hAnsi="Times New Roman" w:cs="Times New Roman"/>
                <w:sz w:val="18"/>
                <w:szCs w:val="18"/>
              </w:rPr>
            </w:pPr>
            <w:r>
              <w:rPr>
                <w:rFonts w:ascii="Times New Roman" w:hAnsi="Times New Roman" w:cs="Times New Roman"/>
                <w:sz w:val="18"/>
                <w:szCs w:val="18"/>
              </w:rPr>
              <w:t>47.1%</w:t>
            </w:r>
          </w:p>
        </w:tc>
      </w:tr>
      <w:tr w:rsidR="00620C86" w:rsidRPr="00620C86" w14:paraId="4A2B6817" w14:textId="77777777" w:rsidTr="00CE2281">
        <w:trPr>
          <w:trHeight w:val="657"/>
          <w:jc w:val="center"/>
        </w:trPr>
        <w:tc>
          <w:tcPr>
            <w:tcW w:w="3403" w:type="dxa"/>
            <w:tcBorders>
              <w:top w:val="single" w:sz="4" w:space="0" w:color="auto"/>
              <w:left w:val="single" w:sz="4" w:space="0" w:color="auto"/>
              <w:bottom w:val="single" w:sz="4" w:space="0" w:color="auto"/>
              <w:right w:val="single" w:sz="4" w:space="0" w:color="auto"/>
            </w:tcBorders>
            <w:shd w:val="clear" w:color="DDEBF7" w:fill="DDEBF7"/>
            <w:hideMark/>
          </w:tcPr>
          <w:p w14:paraId="765DB6C3" w14:textId="77777777" w:rsidR="00620C86" w:rsidRPr="00620C86" w:rsidRDefault="00620C86" w:rsidP="00BA4257">
            <w:pPr>
              <w:pStyle w:val="BodyText"/>
              <w:ind w:left="0"/>
              <w:rPr>
                <w:rFonts w:ascii="Times New Roman" w:hAnsi="Times New Roman" w:cs="Times New Roman"/>
                <w:sz w:val="18"/>
                <w:szCs w:val="18"/>
              </w:rPr>
            </w:pPr>
            <w:r w:rsidRPr="00620C86">
              <w:rPr>
                <w:rFonts w:ascii="Times New Roman" w:hAnsi="Times New Roman" w:cs="Times New Roman"/>
                <w:sz w:val="18"/>
                <w:szCs w:val="18"/>
              </w:rPr>
              <w:t>On a scale of 1 to 5, how satisfied were you with how the interpreter communicated on behalf of the member?</w:t>
            </w:r>
          </w:p>
        </w:tc>
        <w:tc>
          <w:tcPr>
            <w:tcW w:w="2453" w:type="dxa"/>
            <w:tcBorders>
              <w:top w:val="single" w:sz="4" w:space="0" w:color="auto"/>
              <w:left w:val="single" w:sz="4" w:space="0" w:color="auto"/>
              <w:bottom w:val="single" w:sz="4" w:space="0" w:color="auto"/>
              <w:right w:val="single" w:sz="4" w:space="0" w:color="auto"/>
            </w:tcBorders>
            <w:shd w:val="clear" w:color="DDEBF7" w:fill="DDEBF7"/>
            <w:hideMark/>
          </w:tcPr>
          <w:p w14:paraId="6075E1E9" w14:textId="054A09AD" w:rsidR="00D014C3" w:rsidRDefault="00D014C3" w:rsidP="00D014C3">
            <w:pPr>
              <w:pStyle w:val="BodyText"/>
              <w:ind w:left="0"/>
              <w:jc w:val="center"/>
              <w:rPr>
                <w:rFonts w:ascii="Times New Roman" w:hAnsi="Times New Roman" w:cs="Times New Roman"/>
                <w:sz w:val="18"/>
                <w:szCs w:val="18"/>
              </w:rPr>
            </w:pPr>
            <w:r>
              <w:rPr>
                <w:rFonts w:ascii="Times New Roman" w:hAnsi="Times New Roman" w:cs="Times New Roman"/>
                <w:sz w:val="18"/>
                <w:szCs w:val="18"/>
              </w:rPr>
              <w:t>Score: 1:</w:t>
            </w:r>
            <w:r w:rsidR="00605DF1">
              <w:rPr>
                <w:rFonts w:ascii="Times New Roman" w:hAnsi="Times New Roman" w:cs="Times New Roman"/>
                <w:sz w:val="18"/>
                <w:szCs w:val="18"/>
              </w:rPr>
              <w:t>0</w:t>
            </w:r>
          </w:p>
          <w:p w14:paraId="0439461D" w14:textId="44E8FC8C" w:rsidR="00D014C3" w:rsidRPr="00620C86" w:rsidRDefault="00D014C3" w:rsidP="00D014C3">
            <w:pPr>
              <w:pStyle w:val="BodyText"/>
              <w:ind w:left="0"/>
              <w:jc w:val="center"/>
              <w:rPr>
                <w:rFonts w:ascii="Times New Roman" w:hAnsi="Times New Roman" w:cs="Times New Roman"/>
                <w:sz w:val="18"/>
                <w:szCs w:val="18"/>
              </w:rPr>
            </w:pPr>
            <w:r>
              <w:rPr>
                <w:rFonts w:ascii="Times New Roman" w:hAnsi="Times New Roman" w:cs="Times New Roman"/>
                <w:sz w:val="18"/>
                <w:szCs w:val="18"/>
              </w:rPr>
              <w:t xml:space="preserve">Score 2: </w:t>
            </w:r>
            <w:r w:rsidR="00605DF1">
              <w:rPr>
                <w:rFonts w:ascii="Times New Roman" w:hAnsi="Times New Roman" w:cs="Times New Roman"/>
                <w:sz w:val="18"/>
                <w:szCs w:val="18"/>
              </w:rPr>
              <w:t>1</w:t>
            </w:r>
            <w:r w:rsidRPr="00620C86">
              <w:rPr>
                <w:rFonts w:ascii="Times New Roman" w:hAnsi="Times New Roman" w:cs="Times New Roman"/>
                <w:sz w:val="18"/>
                <w:szCs w:val="18"/>
              </w:rPr>
              <w:br/>
            </w:r>
            <w:r>
              <w:rPr>
                <w:rFonts w:ascii="Times New Roman" w:hAnsi="Times New Roman" w:cs="Times New Roman"/>
                <w:sz w:val="18"/>
                <w:szCs w:val="18"/>
              </w:rPr>
              <w:t xml:space="preserve">Score 3: </w:t>
            </w:r>
            <w:r w:rsidR="002B6C5A">
              <w:rPr>
                <w:rFonts w:ascii="Times New Roman" w:hAnsi="Times New Roman" w:cs="Times New Roman"/>
                <w:sz w:val="18"/>
                <w:szCs w:val="18"/>
              </w:rPr>
              <w:t>4</w:t>
            </w:r>
            <w:r w:rsidRPr="00620C86">
              <w:rPr>
                <w:rFonts w:ascii="Times New Roman" w:hAnsi="Times New Roman" w:cs="Times New Roman"/>
                <w:sz w:val="18"/>
                <w:szCs w:val="18"/>
              </w:rPr>
              <w:br/>
            </w:r>
            <w:r>
              <w:rPr>
                <w:rFonts w:ascii="Times New Roman" w:hAnsi="Times New Roman" w:cs="Times New Roman"/>
                <w:sz w:val="18"/>
                <w:szCs w:val="18"/>
              </w:rPr>
              <w:t xml:space="preserve">Score 4: </w:t>
            </w:r>
            <w:r w:rsidR="003F0B14">
              <w:rPr>
                <w:rFonts w:ascii="Times New Roman" w:hAnsi="Times New Roman" w:cs="Times New Roman"/>
                <w:sz w:val="18"/>
                <w:szCs w:val="18"/>
              </w:rPr>
              <w:t>1</w:t>
            </w:r>
            <w:r w:rsidR="002B6C5A">
              <w:rPr>
                <w:rFonts w:ascii="Times New Roman" w:hAnsi="Times New Roman" w:cs="Times New Roman"/>
                <w:sz w:val="18"/>
                <w:szCs w:val="18"/>
              </w:rPr>
              <w:t>4</w:t>
            </w:r>
            <w:r w:rsidRPr="00620C86">
              <w:rPr>
                <w:rFonts w:ascii="Times New Roman" w:hAnsi="Times New Roman" w:cs="Times New Roman"/>
                <w:sz w:val="18"/>
                <w:szCs w:val="18"/>
              </w:rPr>
              <w:br/>
            </w:r>
            <w:r>
              <w:rPr>
                <w:rFonts w:ascii="Times New Roman" w:hAnsi="Times New Roman" w:cs="Times New Roman"/>
                <w:sz w:val="18"/>
                <w:szCs w:val="18"/>
              </w:rPr>
              <w:t>Score 5:</w:t>
            </w:r>
            <w:r w:rsidR="003F0B14">
              <w:rPr>
                <w:rFonts w:ascii="Times New Roman" w:hAnsi="Times New Roman" w:cs="Times New Roman"/>
                <w:sz w:val="18"/>
                <w:szCs w:val="18"/>
              </w:rPr>
              <w:t xml:space="preserve"> 1</w:t>
            </w:r>
            <w:r w:rsidR="002B6C5A">
              <w:rPr>
                <w:rFonts w:ascii="Times New Roman" w:hAnsi="Times New Roman" w:cs="Times New Roman"/>
                <w:sz w:val="18"/>
                <w:szCs w:val="18"/>
              </w:rPr>
              <w:t>5</w:t>
            </w:r>
          </w:p>
        </w:tc>
        <w:tc>
          <w:tcPr>
            <w:tcW w:w="1123" w:type="dxa"/>
            <w:tcBorders>
              <w:top w:val="single" w:sz="4" w:space="0" w:color="auto"/>
              <w:left w:val="single" w:sz="4" w:space="0" w:color="auto"/>
              <w:bottom w:val="single" w:sz="4" w:space="0" w:color="auto"/>
              <w:right w:val="single" w:sz="4" w:space="0" w:color="auto"/>
            </w:tcBorders>
            <w:shd w:val="clear" w:color="DDEBF7" w:fill="DDEBF7"/>
            <w:hideMark/>
          </w:tcPr>
          <w:p w14:paraId="5211B218" w14:textId="675670BB" w:rsidR="00620C86" w:rsidRDefault="003F0B14"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0</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Pr>
                <w:rFonts w:ascii="Times New Roman" w:hAnsi="Times New Roman" w:cs="Times New Roman"/>
                <w:sz w:val="18"/>
                <w:szCs w:val="18"/>
              </w:rPr>
              <w:t>2.9</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sidR="001E0128">
              <w:rPr>
                <w:rFonts w:ascii="Times New Roman" w:hAnsi="Times New Roman" w:cs="Times New Roman"/>
                <w:sz w:val="18"/>
                <w:szCs w:val="18"/>
              </w:rPr>
              <w:t>11.8</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sidR="00E63AB9">
              <w:rPr>
                <w:rFonts w:ascii="Times New Roman" w:hAnsi="Times New Roman" w:cs="Times New Roman"/>
                <w:sz w:val="18"/>
                <w:szCs w:val="18"/>
              </w:rPr>
              <w:t>41.2</w:t>
            </w:r>
            <w:r w:rsidR="00620C86" w:rsidRPr="00620C86">
              <w:rPr>
                <w:rFonts w:ascii="Times New Roman" w:hAnsi="Times New Roman" w:cs="Times New Roman"/>
                <w:sz w:val="18"/>
                <w:szCs w:val="18"/>
              </w:rPr>
              <w:t>%</w:t>
            </w:r>
          </w:p>
          <w:p w14:paraId="24436FF9" w14:textId="1DE44F59" w:rsidR="003F0B14" w:rsidRPr="00620C86" w:rsidRDefault="00E63AB9"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44</w:t>
            </w:r>
            <w:r w:rsidR="00BD6351">
              <w:rPr>
                <w:rFonts w:ascii="Times New Roman" w:hAnsi="Times New Roman" w:cs="Times New Roman"/>
                <w:sz w:val="18"/>
                <w:szCs w:val="18"/>
              </w:rPr>
              <w:t>.1%</w:t>
            </w:r>
          </w:p>
        </w:tc>
      </w:tr>
      <w:tr w:rsidR="00620C86" w:rsidRPr="00620C86" w14:paraId="48F6D80F" w14:textId="77777777" w:rsidTr="00CE2281">
        <w:trPr>
          <w:trHeight w:val="508"/>
          <w:jc w:val="center"/>
        </w:trPr>
        <w:tc>
          <w:tcPr>
            <w:tcW w:w="3403" w:type="dxa"/>
            <w:tcBorders>
              <w:top w:val="single" w:sz="4" w:space="0" w:color="auto"/>
              <w:left w:val="single" w:sz="4" w:space="0" w:color="auto"/>
              <w:bottom w:val="single" w:sz="4" w:space="0" w:color="auto"/>
              <w:right w:val="single" w:sz="4" w:space="0" w:color="auto"/>
            </w:tcBorders>
            <w:shd w:val="clear" w:color="auto" w:fill="auto"/>
            <w:hideMark/>
          </w:tcPr>
          <w:p w14:paraId="7E4522E1" w14:textId="77777777" w:rsidR="00620C86" w:rsidRPr="00620C86" w:rsidRDefault="00620C86" w:rsidP="00BA4257">
            <w:pPr>
              <w:pStyle w:val="BodyText"/>
              <w:ind w:left="0"/>
              <w:rPr>
                <w:rFonts w:ascii="Times New Roman" w:hAnsi="Times New Roman" w:cs="Times New Roman"/>
                <w:sz w:val="18"/>
                <w:szCs w:val="18"/>
              </w:rPr>
            </w:pPr>
            <w:r w:rsidRPr="00620C86">
              <w:rPr>
                <w:rFonts w:ascii="Times New Roman" w:hAnsi="Times New Roman" w:cs="Times New Roman"/>
                <w:sz w:val="18"/>
                <w:szCs w:val="18"/>
              </w:rPr>
              <w:t>On a scale of 1 to 5, overall, how satisfied were you with the language services received?</w:t>
            </w:r>
          </w:p>
        </w:tc>
        <w:tc>
          <w:tcPr>
            <w:tcW w:w="2453" w:type="dxa"/>
            <w:tcBorders>
              <w:top w:val="single" w:sz="4" w:space="0" w:color="auto"/>
              <w:left w:val="single" w:sz="4" w:space="0" w:color="auto"/>
              <w:bottom w:val="single" w:sz="4" w:space="0" w:color="auto"/>
              <w:right w:val="single" w:sz="4" w:space="0" w:color="auto"/>
            </w:tcBorders>
            <w:shd w:val="clear" w:color="auto" w:fill="auto"/>
            <w:hideMark/>
          </w:tcPr>
          <w:p w14:paraId="7A78D08B" w14:textId="6601B5AD" w:rsidR="00D014C3" w:rsidRDefault="00D014C3" w:rsidP="00D014C3">
            <w:pPr>
              <w:pStyle w:val="BodyText"/>
              <w:ind w:left="0"/>
              <w:jc w:val="center"/>
              <w:rPr>
                <w:rFonts w:ascii="Times New Roman" w:hAnsi="Times New Roman" w:cs="Times New Roman"/>
                <w:sz w:val="18"/>
                <w:szCs w:val="18"/>
              </w:rPr>
            </w:pPr>
            <w:r>
              <w:rPr>
                <w:rFonts w:ascii="Times New Roman" w:hAnsi="Times New Roman" w:cs="Times New Roman"/>
                <w:sz w:val="18"/>
                <w:szCs w:val="18"/>
              </w:rPr>
              <w:t>Score: 1:</w:t>
            </w:r>
            <w:r w:rsidR="008E1D67">
              <w:rPr>
                <w:rFonts w:ascii="Times New Roman" w:hAnsi="Times New Roman" w:cs="Times New Roman"/>
                <w:sz w:val="18"/>
                <w:szCs w:val="18"/>
              </w:rPr>
              <w:t>0</w:t>
            </w:r>
          </w:p>
          <w:p w14:paraId="3D57FA7D" w14:textId="525FE953" w:rsidR="00D014C3" w:rsidRPr="00620C86" w:rsidRDefault="00D014C3" w:rsidP="00D014C3">
            <w:pPr>
              <w:pStyle w:val="BodyText"/>
              <w:ind w:left="0"/>
              <w:jc w:val="center"/>
              <w:rPr>
                <w:rFonts w:ascii="Times New Roman" w:hAnsi="Times New Roman" w:cs="Times New Roman"/>
                <w:sz w:val="18"/>
                <w:szCs w:val="18"/>
              </w:rPr>
            </w:pPr>
            <w:r>
              <w:rPr>
                <w:rFonts w:ascii="Times New Roman" w:hAnsi="Times New Roman" w:cs="Times New Roman"/>
                <w:sz w:val="18"/>
                <w:szCs w:val="18"/>
              </w:rPr>
              <w:t xml:space="preserve">Score 2: </w:t>
            </w:r>
            <w:r w:rsidR="008E1D67">
              <w:rPr>
                <w:rFonts w:ascii="Times New Roman" w:hAnsi="Times New Roman" w:cs="Times New Roman"/>
                <w:sz w:val="18"/>
                <w:szCs w:val="18"/>
              </w:rPr>
              <w:t>1</w:t>
            </w:r>
            <w:r w:rsidRPr="00620C86">
              <w:rPr>
                <w:rFonts w:ascii="Times New Roman" w:hAnsi="Times New Roman" w:cs="Times New Roman"/>
                <w:sz w:val="18"/>
                <w:szCs w:val="18"/>
              </w:rPr>
              <w:br/>
            </w:r>
            <w:r>
              <w:rPr>
                <w:rFonts w:ascii="Times New Roman" w:hAnsi="Times New Roman" w:cs="Times New Roman"/>
                <w:sz w:val="18"/>
                <w:szCs w:val="18"/>
              </w:rPr>
              <w:t xml:space="preserve">Score 3: </w:t>
            </w:r>
            <w:r w:rsidR="008E1D67">
              <w:rPr>
                <w:rFonts w:ascii="Times New Roman" w:hAnsi="Times New Roman" w:cs="Times New Roman"/>
                <w:sz w:val="18"/>
                <w:szCs w:val="18"/>
              </w:rPr>
              <w:t>5</w:t>
            </w:r>
            <w:r w:rsidRPr="00620C86">
              <w:rPr>
                <w:rFonts w:ascii="Times New Roman" w:hAnsi="Times New Roman" w:cs="Times New Roman"/>
                <w:sz w:val="18"/>
                <w:szCs w:val="18"/>
              </w:rPr>
              <w:br/>
            </w:r>
            <w:r>
              <w:rPr>
                <w:rFonts w:ascii="Times New Roman" w:hAnsi="Times New Roman" w:cs="Times New Roman"/>
                <w:sz w:val="18"/>
                <w:szCs w:val="18"/>
              </w:rPr>
              <w:t xml:space="preserve">Score 4: </w:t>
            </w:r>
            <w:r w:rsidR="00324D03">
              <w:rPr>
                <w:rFonts w:ascii="Times New Roman" w:hAnsi="Times New Roman" w:cs="Times New Roman"/>
                <w:sz w:val="18"/>
                <w:szCs w:val="18"/>
              </w:rPr>
              <w:t>13</w:t>
            </w:r>
            <w:r w:rsidRPr="00620C86">
              <w:rPr>
                <w:rFonts w:ascii="Times New Roman" w:hAnsi="Times New Roman" w:cs="Times New Roman"/>
                <w:sz w:val="18"/>
                <w:szCs w:val="18"/>
              </w:rPr>
              <w:br/>
            </w:r>
            <w:r>
              <w:rPr>
                <w:rFonts w:ascii="Times New Roman" w:hAnsi="Times New Roman" w:cs="Times New Roman"/>
                <w:sz w:val="18"/>
                <w:szCs w:val="18"/>
              </w:rPr>
              <w:t>Score 5:</w:t>
            </w:r>
            <w:r w:rsidR="00324D03">
              <w:rPr>
                <w:rFonts w:ascii="Times New Roman" w:hAnsi="Times New Roman" w:cs="Times New Roman"/>
                <w:sz w:val="18"/>
                <w:szCs w:val="18"/>
              </w:rPr>
              <w:t>14</w:t>
            </w:r>
          </w:p>
        </w:tc>
        <w:tc>
          <w:tcPr>
            <w:tcW w:w="1123" w:type="dxa"/>
            <w:tcBorders>
              <w:top w:val="single" w:sz="4" w:space="0" w:color="auto"/>
              <w:left w:val="single" w:sz="4" w:space="0" w:color="auto"/>
              <w:bottom w:val="single" w:sz="4" w:space="0" w:color="auto"/>
              <w:right w:val="single" w:sz="4" w:space="0" w:color="auto"/>
            </w:tcBorders>
            <w:shd w:val="clear" w:color="auto" w:fill="auto"/>
            <w:hideMark/>
          </w:tcPr>
          <w:p w14:paraId="59B71421" w14:textId="77777777" w:rsidR="00620C86" w:rsidRDefault="00324D03"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0</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Pr>
                <w:rFonts w:ascii="Times New Roman" w:hAnsi="Times New Roman" w:cs="Times New Roman"/>
                <w:sz w:val="18"/>
                <w:szCs w:val="18"/>
              </w:rPr>
              <w:t>3</w:t>
            </w:r>
            <w:r w:rsidR="00620C86" w:rsidRPr="00620C86">
              <w:rPr>
                <w:rFonts w:ascii="Times New Roman" w:hAnsi="Times New Roman" w:cs="Times New Roman"/>
                <w:sz w:val="18"/>
                <w:szCs w:val="18"/>
              </w:rPr>
              <w:t>%</w:t>
            </w:r>
            <w:r w:rsidR="00620C86" w:rsidRPr="00620C86">
              <w:rPr>
                <w:rFonts w:ascii="Times New Roman" w:hAnsi="Times New Roman" w:cs="Times New Roman"/>
                <w:sz w:val="18"/>
                <w:szCs w:val="18"/>
              </w:rPr>
              <w:br/>
            </w:r>
            <w:r>
              <w:rPr>
                <w:rFonts w:ascii="Times New Roman" w:hAnsi="Times New Roman" w:cs="Times New Roman"/>
                <w:sz w:val="18"/>
                <w:szCs w:val="18"/>
              </w:rPr>
              <w:t>15.2</w:t>
            </w:r>
            <w:r w:rsidR="00620C86" w:rsidRPr="00620C86">
              <w:rPr>
                <w:rFonts w:ascii="Times New Roman" w:hAnsi="Times New Roman" w:cs="Times New Roman"/>
                <w:sz w:val="18"/>
                <w:szCs w:val="18"/>
              </w:rPr>
              <w:t>%</w:t>
            </w:r>
          </w:p>
          <w:p w14:paraId="0FA2A756" w14:textId="77777777" w:rsidR="00324D03" w:rsidRDefault="00324D03"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39.4%</w:t>
            </w:r>
          </w:p>
          <w:p w14:paraId="733164D9" w14:textId="7B2D3A72" w:rsidR="00324D03" w:rsidRPr="00620C86" w:rsidRDefault="00324D03" w:rsidP="00BA4257">
            <w:pPr>
              <w:pStyle w:val="BodyText"/>
              <w:ind w:left="0"/>
              <w:jc w:val="center"/>
              <w:rPr>
                <w:rFonts w:ascii="Times New Roman" w:hAnsi="Times New Roman" w:cs="Times New Roman"/>
                <w:sz w:val="18"/>
                <w:szCs w:val="18"/>
              </w:rPr>
            </w:pPr>
            <w:r>
              <w:rPr>
                <w:rFonts w:ascii="Times New Roman" w:hAnsi="Times New Roman" w:cs="Times New Roman"/>
                <w:sz w:val="18"/>
                <w:szCs w:val="18"/>
              </w:rPr>
              <w:t>42.4%</w:t>
            </w:r>
          </w:p>
        </w:tc>
      </w:tr>
    </w:tbl>
    <w:p w14:paraId="3A698ED6" w14:textId="77777777" w:rsidR="00620C86" w:rsidRDefault="00620C86" w:rsidP="00EA0A73">
      <w:pPr>
        <w:pStyle w:val="BodyText"/>
        <w:ind w:left="0"/>
        <w:jc w:val="both"/>
        <w:rPr>
          <w:rFonts w:ascii="Times New Roman" w:hAnsi="Times New Roman" w:cs="Times New Roman"/>
        </w:rPr>
      </w:pPr>
    </w:p>
    <w:p w14:paraId="103F8D08" w14:textId="739DDC3E" w:rsidR="00C44D2B" w:rsidRDefault="00F950AE" w:rsidP="00EA0A73">
      <w:pPr>
        <w:pStyle w:val="BodyText"/>
        <w:ind w:left="0"/>
        <w:jc w:val="both"/>
        <w:rPr>
          <w:rFonts w:ascii="Times New Roman" w:hAnsi="Times New Roman" w:cs="Times New Roman"/>
        </w:rPr>
      </w:pPr>
      <w:r>
        <w:rPr>
          <w:rFonts w:ascii="Times New Roman" w:hAnsi="Times New Roman" w:cs="Times New Roman"/>
        </w:rPr>
        <w:t xml:space="preserve">Several A&amp;G staff members indicated that they </w:t>
      </w:r>
      <w:r w:rsidR="005D62A6">
        <w:rPr>
          <w:rFonts w:ascii="Times New Roman" w:hAnsi="Times New Roman" w:cs="Times New Roman"/>
        </w:rPr>
        <w:t>have not utilized translation services in CY 2023 to communicate with members.  The plan for next year’s survey will be</w:t>
      </w:r>
      <w:r w:rsidR="00122ABE">
        <w:rPr>
          <w:rFonts w:ascii="Times New Roman" w:hAnsi="Times New Roman" w:cs="Times New Roman"/>
        </w:rPr>
        <w:t xml:space="preserve"> ask the frequency of use of a translation vendor </w:t>
      </w:r>
      <w:r w:rsidR="00673E19">
        <w:rPr>
          <w:rFonts w:ascii="Times New Roman" w:hAnsi="Times New Roman" w:cs="Times New Roman"/>
        </w:rPr>
        <w:t xml:space="preserve">first and if the response is zero, the survey will end.  CareFirst CHPMDs Member </w:t>
      </w:r>
      <w:r w:rsidR="00673E19">
        <w:rPr>
          <w:rFonts w:ascii="Times New Roman" w:hAnsi="Times New Roman" w:cs="Times New Roman"/>
        </w:rPr>
        <w:lastRenderedPageBreak/>
        <w:t xml:space="preserve">Services and Operations management team will work with our telephone vendor to </w:t>
      </w:r>
      <w:r w:rsidR="0003341B">
        <w:rPr>
          <w:rFonts w:ascii="Times New Roman" w:hAnsi="Times New Roman" w:cs="Times New Roman"/>
        </w:rPr>
        <w:t xml:space="preserve">ensure that all telephonic translation calls are identifiable </w:t>
      </w:r>
      <w:r w:rsidR="00BB3878">
        <w:rPr>
          <w:rFonts w:ascii="Times New Roman" w:hAnsi="Times New Roman" w:cs="Times New Roman"/>
        </w:rPr>
        <w:t>to allow for survey calls to be conducted in real time</w:t>
      </w:r>
      <w:r w:rsidR="00C44D2B">
        <w:rPr>
          <w:rFonts w:ascii="Times New Roman" w:hAnsi="Times New Roman" w:cs="Times New Roman"/>
        </w:rPr>
        <w:t>.</w:t>
      </w:r>
    </w:p>
    <w:p w14:paraId="5BC83C18" w14:textId="77777777" w:rsidR="003F0BBB" w:rsidRDefault="003F0BBB" w:rsidP="00EA0A73">
      <w:pPr>
        <w:pStyle w:val="BodyText"/>
        <w:ind w:left="0"/>
        <w:jc w:val="both"/>
        <w:rPr>
          <w:rFonts w:ascii="Times New Roman" w:hAnsi="Times New Roman" w:cs="Times New Roman"/>
        </w:rPr>
      </w:pPr>
    </w:p>
    <w:p w14:paraId="0A961999" w14:textId="1321CB84" w:rsidR="003F0BBB" w:rsidRDefault="003F0BBB" w:rsidP="00EA0A73">
      <w:pPr>
        <w:pStyle w:val="BodyText"/>
        <w:ind w:left="0"/>
        <w:jc w:val="both"/>
        <w:rPr>
          <w:rFonts w:ascii="Times New Roman" w:hAnsi="Times New Roman" w:cs="Times New Roman"/>
        </w:rPr>
      </w:pPr>
      <w:r>
        <w:rPr>
          <w:rFonts w:ascii="Times New Roman" w:hAnsi="Times New Roman" w:cs="Times New Roman"/>
        </w:rPr>
        <w:t xml:space="preserve">Based on this analysis, CareFirst CHPMD concludes adequate translation services are available to support members with limited English proficiency.  </w:t>
      </w:r>
    </w:p>
    <w:p w14:paraId="60354565" w14:textId="77777777" w:rsidR="00EA0A73" w:rsidRDefault="00EA0A73" w:rsidP="00EA0A73">
      <w:pPr>
        <w:pStyle w:val="BodyText"/>
        <w:ind w:left="0"/>
        <w:jc w:val="both"/>
        <w:rPr>
          <w:rFonts w:ascii="Times New Roman" w:hAnsi="Times New Roman" w:cs="Times New Roman"/>
          <w:b/>
          <w:u w:val="single"/>
        </w:rPr>
      </w:pPr>
    </w:p>
    <w:p w14:paraId="76B42E0C" w14:textId="2A6B2F43" w:rsidR="00EA0A73" w:rsidRPr="00C31A34" w:rsidRDefault="00EA0A73" w:rsidP="00C31A34">
      <w:pPr>
        <w:pStyle w:val="Heading3"/>
      </w:pPr>
      <w:bookmarkStart w:id="1" w:name="_Number_of_Interpreter"/>
      <w:bookmarkEnd w:id="1"/>
      <w:r w:rsidRPr="00C31A34">
        <w:t>Number of Interpreter Visits During a Healthcare Encounter with Providers by Language</w:t>
      </w:r>
    </w:p>
    <w:p w14:paraId="2D11371C" w14:textId="77777777" w:rsidR="003E1D16" w:rsidRDefault="003E1D16" w:rsidP="00CE7E82">
      <w:pPr>
        <w:pStyle w:val="BodyText"/>
        <w:ind w:left="0"/>
        <w:jc w:val="both"/>
        <w:rPr>
          <w:rFonts w:ascii="Times New Roman" w:hAnsi="Times New Roman" w:cs="Times New Roman"/>
        </w:rPr>
      </w:pPr>
    </w:p>
    <w:p w14:paraId="2B081934" w14:textId="12A09551" w:rsidR="00EA0A73" w:rsidRPr="003E1D16" w:rsidRDefault="00EA0A73" w:rsidP="003E1D16">
      <w:pPr>
        <w:pStyle w:val="BodyText"/>
        <w:ind w:left="0"/>
        <w:jc w:val="both"/>
        <w:rPr>
          <w:rFonts w:ascii="Times New Roman" w:hAnsi="Times New Roman" w:cs="Times New Roman"/>
          <w:b/>
          <w:u w:val="single"/>
        </w:rPr>
      </w:pPr>
      <w:r w:rsidRPr="00390DBA">
        <w:rPr>
          <w:rFonts w:ascii="Times New Roman" w:hAnsi="Times New Roman" w:cs="Times New Roman"/>
        </w:rPr>
        <w:t xml:space="preserve">CareFirst CHPMD also provides onsite interpreter services </w:t>
      </w:r>
      <w:r w:rsidR="00896513">
        <w:rPr>
          <w:rFonts w:ascii="Times New Roman" w:hAnsi="Times New Roman" w:cs="Times New Roman"/>
        </w:rPr>
        <w:t xml:space="preserve">during a healthcare encounter </w:t>
      </w:r>
      <w:r w:rsidRPr="00390DBA">
        <w:rPr>
          <w:rFonts w:ascii="Times New Roman" w:hAnsi="Times New Roman" w:cs="Times New Roman"/>
        </w:rPr>
        <w:t>to members</w:t>
      </w:r>
      <w:r>
        <w:rPr>
          <w:rFonts w:ascii="Times New Roman" w:hAnsi="Times New Roman" w:cs="Times New Roman"/>
        </w:rPr>
        <w:t xml:space="preserve"> as needed/requested</w:t>
      </w:r>
      <w:r w:rsidRPr="00390DBA">
        <w:rPr>
          <w:rFonts w:ascii="Times New Roman" w:hAnsi="Times New Roman" w:cs="Times New Roman"/>
        </w:rPr>
        <w:t xml:space="preserve">. </w:t>
      </w:r>
      <w:r w:rsidR="00317A50">
        <w:rPr>
          <w:rFonts w:ascii="Times New Roman" w:hAnsi="Times New Roman" w:cs="Times New Roman"/>
        </w:rPr>
        <w:t xml:space="preserve">In 2023, CareFirst changed to a new vendor, TransPerfect, to provide this service.  </w:t>
      </w:r>
      <w:r w:rsidRPr="00390DBA">
        <w:rPr>
          <w:rFonts w:ascii="Times New Roman" w:hAnsi="Times New Roman" w:cs="Times New Roman"/>
        </w:rPr>
        <w:t xml:space="preserve"> The table below shows the total utilization of interpreters</w:t>
      </w:r>
      <w:r w:rsidR="00F81E54">
        <w:rPr>
          <w:rFonts w:ascii="Times New Roman" w:hAnsi="Times New Roman" w:cs="Times New Roman"/>
        </w:rPr>
        <w:t xml:space="preserve"> utilized during a healthcare </w:t>
      </w:r>
      <w:r w:rsidR="007162F5">
        <w:rPr>
          <w:rFonts w:ascii="Times New Roman" w:hAnsi="Times New Roman" w:cs="Times New Roman"/>
        </w:rPr>
        <w:t>encounter</w:t>
      </w:r>
      <w:r w:rsidRPr="00390DBA">
        <w:rPr>
          <w:rFonts w:ascii="Times New Roman" w:hAnsi="Times New Roman" w:cs="Times New Roman"/>
        </w:rPr>
        <w:t xml:space="preserve"> by members in 2022.  </w:t>
      </w:r>
    </w:p>
    <w:p w14:paraId="3CCD2433" w14:textId="77777777" w:rsidR="00367B37" w:rsidRDefault="00367B37" w:rsidP="00EA0A73">
      <w:pPr>
        <w:pStyle w:val="BodyText"/>
        <w:spacing w:before="183" w:line="259" w:lineRule="auto"/>
        <w:ind w:left="0" w:right="30"/>
        <w:jc w:val="both"/>
        <w:rPr>
          <w:rFonts w:ascii="Times New Roman" w:hAnsi="Times New Roman" w:cs="Times New Roman"/>
        </w:rPr>
      </w:pPr>
    </w:p>
    <w:p w14:paraId="0B0C7AB3" w14:textId="77777777" w:rsidR="0063441F" w:rsidRPr="00390DBA" w:rsidRDefault="0063441F" w:rsidP="00EA0A73">
      <w:pPr>
        <w:pStyle w:val="BodyText"/>
        <w:spacing w:before="183" w:line="259" w:lineRule="auto"/>
        <w:ind w:left="0" w:right="30"/>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3092"/>
        <w:gridCol w:w="1033"/>
        <w:gridCol w:w="1033"/>
        <w:gridCol w:w="1033"/>
        <w:gridCol w:w="1033"/>
      </w:tblGrid>
      <w:tr w:rsidR="00367B37" w:rsidRPr="00B465E4" w14:paraId="6A79BCAF" w14:textId="77777777" w:rsidTr="008531D3">
        <w:trPr>
          <w:trHeight w:val="600"/>
          <w:jc w:val="center"/>
        </w:trPr>
        <w:tc>
          <w:tcPr>
            <w:tcW w:w="3092" w:type="dxa"/>
            <w:shd w:val="clear" w:color="auto" w:fill="002060"/>
            <w:hideMark/>
          </w:tcPr>
          <w:p w14:paraId="79CB0284" w14:textId="77777777" w:rsidR="00367B37" w:rsidRPr="008531D3" w:rsidRDefault="00367B37">
            <w:pPr>
              <w:pStyle w:val="BodyText"/>
              <w:spacing w:before="28"/>
              <w:ind w:left="150"/>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Language</w:t>
            </w:r>
          </w:p>
        </w:tc>
        <w:tc>
          <w:tcPr>
            <w:tcW w:w="1033" w:type="dxa"/>
            <w:shd w:val="clear" w:color="auto" w:fill="002060"/>
          </w:tcPr>
          <w:p w14:paraId="7C2C7F28" w14:textId="77777777" w:rsidR="00367B37" w:rsidRPr="008531D3" w:rsidRDefault="00367B37">
            <w:pPr>
              <w:pStyle w:val="BodyText"/>
              <w:spacing w:before="28"/>
              <w:ind w:left="-14"/>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2021 Totals</w:t>
            </w:r>
          </w:p>
        </w:tc>
        <w:tc>
          <w:tcPr>
            <w:tcW w:w="1033" w:type="dxa"/>
            <w:shd w:val="clear" w:color="auto" w:fill="002060"/>
          </w:tcPr>
          <w:p w14:paraId="52170F73" w14:textId="77777777" w:rsidR="00367B37" w:rsidRPr="008531D3" w:rsidRDefault="00367B37">
            <w:pPr>
              <w:pStyle w:val="BodyText"/>
              <w:spacing w:before="28"/>
              <w:ind w:left="-14"/>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2021 Unique Members</w:t>
            </w:r>
          </w:p>
        </w:tc>
        <w:tc>
          <w:tcPr>
            <w:tcW w:w="1033" w:type="dxa"/>
            <w:shd w:val="clear" w:color="auto" w:fill="002060"/>
          </w:tcPr>
          <w:p w14:paraId="59B89A99" w14:textId="77777777" w:rsidR="00367B37" w:rsidRPr="008531D3" w:rsidRDefault="00367B37">
            <w:pPr>
              <w:pStyle w:val="BodyText"/>
              <w:spacing w:before="28"/>
              <w:ind w:left="-14"/>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2022 Totals</w:t>
            </w:r>
          </w:p>
        </w:tc>
        <w:tc>
          <w:tcPr>
            <w:tcW w:w="1033" w:type="dxa"/>
            <w:shd w:val="clear" w:color="auto" w:fill="002060"/>
          </w:tcPr>
          <w:p w14:paraId="1A0FC809" w14:textId="77777777" w:rsidR="00367B37" w:rsidRPr="008531D3" w:rsidRDefault="00367B37">
            <w:pPr>
              <w:pStyle w:val="BodyText"/>
              <w:spacing w:before="28"/>
              <w:ind w:left="-14"/>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2022 Unique Members</w:t>
            </w:r>
          </w:p>
        </w:tc>
      </w:tr>
      <w:tr w:rsidR="00367B37" w:rsidRPr="00B465E4" w14:paraId="06636F46" w14:textId="77777777" w:rsidTr="008531D3">
        <w:trPr>
          <w:trHeight w:val="300"/>
          <w:jc w:val="center"/>
        </w:trPr>
        <w:tc>
          <w:tcPr>
            <w:tcW w:w="3092" w:type="dxa"/>
            <w:hideMark/>
          </w:tcPr>
          <w:p w14:paraId="5B488759" w14:textId="77777777" w:rsidR="00367B37" w:rsidRPr="00B465E4" w:rsidRDefault="00367B37" w:rsidP="008531D3">
            <w:pPr>
              <w:pStyle w:val="BodyText"/>
              <w:spacing w:before="28"/>
              <w:ind w:left="150"/>
              <w:jc w:val="center"/>
              <w:rPr>
                <w:rFonts w:ascii="Times New Roman" w:hAnsi="Times New Roman" w:cs="Times New Roman"/>
              </w:rPr>
            </w:pPr>
            <w:r w:rsidRPr="00B465E4">
              <w:rPr>
                <w:rFonts w:ascii="Times New Roman" w:hAnsi="Times New Roman" w:cs="Times New Roman"/>
              </w:rPr>
              <w:t>Arabic</w:t>
            </w:r>
          </w:p>
        </w:tc>
        <w:tc>
          <w:tcPr>
            <w:tcW w:w="1033" w:type="dxa"/>
          </w:tcPr>
          <w:p w14:paraId="087D5241"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2</w:t>
            </w:r>
          </w:p>
        </w:tc>
        <w:tc>
          <w:tcPr>
            <w:tcW w:w="1033" w:type="dxa"/>
          </w:tcPr>
          <w:p w14:paraId="4AC930D3"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c>
          <w:tcPr>
            <w:tcW w:w="1033" w:type="dxa"/>
          </w:tcPr>
          <w:p w14:paraId="2362E4BF"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0</w:t>
            </w:r>
          </w:p>
        </w:tc>
        <w:tc>
          <w:tcPr>
            <w:tcW w:w="1033" w:type="dxa"/>
          </w:tcPr>
          <w:p w14:paraId="23EE41EA"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0</w:t>
            </w:r>
          </w:p>
        </w:tc>
      </w:tr>
      <w:tr w:rsidR="00367B37" w:rsidRPr="00B465E4" w14:paraId="771269C6" w14:textId="77777777" w:rsidTr="008531D3">
        <w:trPr>
          <w:trHeight w:val="300"/>
          <w:jc w:val="center"/>
        </w:trPr>
        <w:tc>
          <w:tcPr>
            <w:tcW w:w="3092" w:type="dxa"/>
            <w:hideMark/>
          </w:tcPr>
          <w:p w14:paraId="2FB08BED" w14:textId="77777777" w:rsidR="00367B37" w:rsidRPr="00B465E4" w:rsidRDefault="00367B37" w:rsidP="008531D3">
            <w:pPr>
              <w:pStyle w:val="BodyText"/>
              <w:spacing w:before="28"/>
              <w:ind w:left="150"/>
              <w:jc w:val="center"/>
              <w:rPr>
                <w:rFonts w:ascii="Times New Roman" w:hAnsi="Times New Roman" w:cs="Times New Roman"/>
              </w:rPr>
            </w:pPr>
            <w:r w:rsidRPr="00B465E4">
              <w:rPr>
                <w:rFonts w:ascii="Times New Roman" w:hAnsi="Times New Roman" w:cs="Times New Roman"/>
              </w:rPr>
              <w:t>Farsi</w:t>
            </w:r>
          </w:p>
        </w:tc>
        <w:tc>
          <w:tcPr>
            <w:tcW w:w="1033" w:type="dxa"/>
          </w:tcPr>
          <w:p w14:paraId="22F4BF1E"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3</w:t>
            </w:r>
          </w:p>
        </w:tc>
        <w:tc>
          <w:tcPr>
            <w:tcW w:w="1033" w:type="dxa"/>
          </w:tcPr>
          <w:p w14:paraId="2254A855"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c>
          <w:tcPr>
            <w:tcW w:w="1033" w:type="dxa"/>
          </w:tcPr>
          <w:p w14:paraId="24CA94D4"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0</w:t>
            </w:r>
          </w:p>
        </w:tc>
        <w:tc>
          <w:tcPr>
            <w:tcW w:w="1033" w:type="dxa"/>
          </w:tcPr>
          <w:p w14:paraId="0ABC5B97"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0</w:t>
            </w:r>
          </w:p>
        </w:tc>
      </w:tr>
      <w:tr w:rsidR="00367B37" w:rsidRPr="00B465E4" w14:paraId="6D7838B3" w14:textId="77777777" w:rsidTr="008531D3">
        <w:trPr>
          <w:trHeight w:val="300"/>
          <w:jc w:val="center"/>
        </w:trPr>
        <w:tc>
          <w:tcPr>
            <w:tcW w:w="3092" w:type="dxa"/>
          </w:tcPr>
          <w:p w14:paraId="1870BA6E" w14:textId="77777777" w:rsidR="00367B37" w:rsidRPr="00B465E4" w:rsidRDefault="00367B37" w:rsidP="008531D3">
            <w:pPr>
              <w:pStyle w:val="BodyText"/>
              <w:spacing w:before="28"/>
              <w:ind w:left="150"/>
              <w:jc w:val="center"/>
              <w:rPr>
                <w:rFonts w:ascii="Times New Roman" w:hAnsi="Times New Roman" w:cs="Times New Roman"/>
              </w:rPr>
            </w:pPr>
            <w:r>
              <w:rPr>
                <w:rFonts w:ascii="Times New Roman" w:hAnsi="Times New Roman" w:cs="Times New Roman"/>
              </w:rPr>
              <w:t>Portuguese</w:t>
            </w:r>
          </w:p>
        </w:tc>
        <w:tc>
          <w:tcPr>
            <w:tcW w:w="1033" w:type="dxa"/>
          </w:tcPr>
          <w:p w14:paraId="37ACDE36" w14:textId="77777777" w:rsidR="00367B37" w:rsidRDefault="00367B37">
            <w:pPr>
              <w:pStyle w:val="BodyText"/>
              <w:spacing w:before="28"/>
              <w:ind w:left="-14"/>
              <w:jc w:val="center"/>
              <w:rPr>
                <w:rFonts w:ascii="Times New Roman" w:hAnsi="Times New Roman" w:cs="Times New Roman"/>
              </w:rPr>
            </w:pPr>
            <w:r>
              <w:rPr>
                <w:rFonts w:ascii="Times New Roman" w:hAnsi="Times New Roman" w:cs="Times New Roman"/>
              </w:rPr>
              <w:t>13</w:t>
            </w:r>
          </w:p>
        </w:tc>
        <w:tc>
          <w:tcPr>
            <w:tcW w:w="1033" w:type="dxa"/>
          </w:tcPr>
          <w:p w14:paraId="7DD585B2"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c>
          <w:tcPr>
            <w:tcW w:w="1033" w:type="dxa"/>
          </w:tcPr>
          <w:p w14:paraId="0376F3D4" w14:textId="77777777" w:rsidR="00367B37" w:rsidRDefault="00367B37">
            <w:pPr>
              <w:pStyle w:val="BodyText"/>
              <w:spacing w:before="28"/>
              <w:ind w:left="-14"/>
              <w:jc w:val="center"/>
              <w:rPr>
                <w:rFonts w:ascii="Times New Roman" w:hAnsi="Times New Roman" w:cs="Times New Roman"/>
              </w:rPr>
            </w:pPr>
            <w:r>
              <w:rPr>
                <w:rFonts w:ascii="Times New Roman" w:hAnsi="Times New Roman" w:cs="Times New Roman"/>
              </w:rPr>
              <w:t>8</w:t>
            </w:r>
          </w:p>
        </w:tc>
        <w:tc>
          <w:tcPr>
            <w:tcW w:w="1033" w:type="dxa"/>
          </w:tcPr>
          <w:p w14:paraId="0574D0BB" w14:textId="77777777" w:rsidR="00367B37" w:rsidRDefault="00367B37">
            <w:pPr>
              <w:pStyle w:val="BodyText"/>
              <w:spacing w:before="28"/>
              <w:ind w:left="-14"/>
              <w:jc w:val="center"/>
              <w:rPr>
                <w:rFonts w:ascii="Times New Roman" w:hAnsi="Times New Roman" w:cs="Times New Roman"/>
              </w:rPr>
            </w:pPr>
            <w:r>
              <w:rPr>
                <w:rFonts w:ascii="Times New Roman" w:hAnsi="Times New Roman" w:cs="Times New Roman"/>
              </w:rPr>
              <w:t>2</w:t>
            </w:r>
          </w:p>
        </w:tc>
      </w:tr>
      <w:tr w:rsidR="00367B37" w:rsidRPr="00B465E4" w14:paraId="375203E4" w14:textId="77777777" w:rsidTr="008531D3">
        <w:trPr>
          <w:trHeight w:val="300"/>
          <w:jc w:val="center"/>
        </w:trPr>
        <w:tc>
          <w:tcPr>
            <w:tcW w:w="3092" w:type="dxa"/>
            <w:hideMark/>
          </w:tcPr>
          <w:p w14:paraId="38240FA8" w14:textId="77777777" w:rsidR="00367B37" w:rsidRPr="00B465E4" w:rsidRDefault="00367B37" w:rsidP="008531D3">
            <w:pPr>
              <w:pStyle w:val="BodyText"/>
              <w:spacing w:before="28"/>
              <w:ind w:left="150"/>
              <w:jc w:val="center"/>
              <w:rPr>
                <w:rFonts w:ascii="Times New Roman" w:hAnsi="Times New Roman" w:cs="Times New Roman"/>
              </w:rPr>
            </w:pPr>
            <w:r w:rsidRPr="00B465E4">
              <w:rPr>
                <w:rFonts w:ascii="Times New Roman" w:hAnsi="Times New Roman" w:cs="Times New Roman"/>
              </w:rPr>
              <w:t>Spanish</w:t>
            </w:r>
          </w:p>
        </w:tc>
        <w:tc>
          <w:tcPr>
            <w:tcW w:w="1033" w:type="dxa"/>
          </w:tcPr>
          <w:p w14:paraId="5A7977C5"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0</w:t>
            </w:r>
          </w:p>
        </w:tc>
        <w:tc>
          <w:tcPr>
            <w:tcW w:w="1033" w:type="dxa"/>
          </w:tcPr>
          <w:p w14:paraId="00F4B54F"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0</w:t>
            </w:r>
          </w:p>
        </w:tc>
        <w:tc>
          <w:tcPr>
            <w:tcW w:w="1033" w:type="dxa"/>
          </w:tcPr>
          <w:p w14:paraId="46DC4B06"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5</w:t>
            </w:r>
          </w:p>
        </w:tc>
        <w:tc>
          <w:tcPr>
            <w:tcW w:w="1033" w:type="dxa"/>
          </w:tcPr>
          <w:p w14:paraId="0C370F48"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r>
      <w:tr w:rsidR="00367B37" w:rsidRPr="00B465E4" w14:paraId="52560FD6" w14:textId="77777777" w:rsidTr="008531D3">
        <w:trPr>
          <w:trHeight w:val="300"/>
          <w:jc w:val="center"/>
        </w:trPr>
        <w:tc>
          <w:tcPr>
            <w:tcW w:w="3092" w:type="dxa"/>
            <w:hideMark/>
          </w:tcPr>
          <w:p w14:paraId="606C0749" w14:textId="77777777" w:rsidR="00367B37" w:rsidRPr="00B465E4" w:rsidRDefault="00367B37" w:rsidP="008531D3">
            <w:pPr>
              <w:pStyle w:val="BodyText"/>
              <w:spacing w:before="28"/>
              <w:ind w:left="150"/>
              <w:jc w:val="center"/>
              <w:rPr>
                <w:rFonts w:ascii="Times New Roman" w:hAnsi="Times New Roman" w:cs="Times New Roman"/>
              </w:rPr>
            </w:pPr>
            <w:r w:rsidRPr="00B465E4">
              <w:rPr>
                <w:rFonts w:ascii="Times New Roman" w:hAnsi="Times New Roman" w:cs="Times New Roman"/>
              </w:rPr>
              <w:t>Amharic</w:t>
            </w:r>
          </w:p>
        </w:tc>
        <w:tc>
          <w:tcPr>
            <w:tcW w:w="1033" w:type="dxa"/>
          </w:tcPr>
          <w:p w14:paraId="2B6063F9"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2</w:t>
            </w:r>
          </w:p>
        </w:tc>
        <w:tc>
          <w:tcPr>
            <w:tcW w:w="1033" w:type="dxa"/>
          </w:tcPr>
          <w:p w14:paraId="2BE802E0"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c>
          <w:tcPr>
            <w:tcW w:w="1033" w:type="dxa"/>
          </w:tcPr>
          <w:p w14:paraId="7EC326C9"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3</w:t>
            </w:r>
          </w:p>
        </w:tc>
        <w:tc>
          <w:tcPr>
            <w:tcW w:w="1033" w:type="dxa"/>
          </w:tcPr>
          <w:p w14:paraId="1FB3DDF0"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2</w:t>
            </w:r>
          </w:p>
        </w:tc>
      </w:tr>
      <w:tr w:rsidR="00367B37" w:rsidRPr="00B465E4" w14:paraId="61FE2DEC" w14:textId="77777777" w:rsidTr="008531D3">
        <w:trPr>
          <w:trHeight w:val="300"/>
          <w:jc w:val="center"/>
        </w:trPr>
        <w:tc>
          <w:tcPr>
            <w:tcW w:w="3092" w:type="dxa"/>
            <w:hideMark/>
          </w:tcPr>
          <w:p w14:paraId="4AAA61CE" w14:textId="77777777" w:rsidR="00367B37" w:rsidRPr="00B465E4" w:rsidRDefault="00367B37" w:rsidP="008531D3">
            <w:pPr>
              <w:pStyle w:val="BodyText"/>
              <w:spacing w:before="28"/>
              <w:ind w:left="150"/>
              <w:jc w:val="center"/>
              <w:rPr>
                <w:rFonts w:ascii="Times New Roman" w:hAnsi="Times New Roman" w:cs="Times New Roman"/>
              </w:rPr>
            </w:pPr>
            <w:r w:rsidRPr="00B465E4">
              <w:rPr>
                <w:rFonts w:ascii="Times New Roman" w:hAnsi="Times New Roman" w:cs="Times New Roman"/>
              </w:rPr>
              <w:t>Dari</w:t>
            </w:r>
          </w:p>
        </w:tc>
        <w:tc>
          <w:tcPr>
            <w:tcW w:w="1033" w:type="dxa"/>
          </w:tcPr>
          <w:p w14:paraId="0576E63E"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3</w:t>
            </w:r>
          </w:p>
        </w:tc>
        <w:tc>
          <w:tcPr>
            <w:tcW w:w="1033" w:type="dxa"/>
          </w:tcPr>
          <w:p w14:paraId="3D6B9A29"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c>
          <w:tcPr>
            <w:tcW w:w="1033" w:type="dxa"/>
          </w:tcPr>
          <w:p w14:paraId="6405F53A"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c>
          <w:tcPr>
            <w:tcW w:w="1033" w:type="dxa"/>
          </w:tcPr>
          <w:p w14:paraId="539DA635"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r>
      <w:tr w:rsidR="00367B37" w:rsidRPr="00B465E4" w14:paraId="0753F6CF" w14:textId="77777777" w:rsidTr="008531D3">
        <w:trPr>
          <w:trHeight w:val="300"/>
          <w:jc w:val="center"/>
        </w:trPr>
        <w:tc>
          <w:tcPr>
            <w:tcW w:w="3092" w:type="dxa"/>
            <w:hideMark/>
          </w:tcPr>
          <w:p w14:paraId="6F349B6F" w14:textId="77777777" w:rsidR="00367B37" w:rsidRPr="00B465E4" w:rsidRDefault="00367B37" w:rsidP="008531D3">
            <w:pPr>
              <w:pStyle w:val="BodyText"/>
              <w:spacing w:before="28"/>
              <w:ind w:left="150"/>
              <w:jc w:val="center"/>
              <w:rPr>
                <w:rFonts w:ascii="Times New Roman" w:hAnsi="Times New Roman" w:cs="Times New Roman"/>
              </w:rPr>
            </w:pPr>
            <w:r w:rsidRPr="00B465E4">
              <w:rPr>
                <w:rFonts w:ascii="Times New Roman" w:hAnsi="Times New Roman" w:cs="Times New Roman"/>
              </w:rPr>
              <w:t>Haitian Creole</w:t>
            </w:r>
          </w:p>
        </w:tc>
        <w:tc>
          <w:tcPr>
            <w:tcW w:w="1033" w:type="dxa"/>
          </w:tcPr>
          <w:p w14:paraId="503BF652"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5</w:t>
            </w:r>
          </w:p>
        </w:tc>
        <w:tc>
          <w:tcPr>
            <w:tcW w:w="1033" w:type="dxa"/>
          </w:tcPr>
          <w:p w14:paraId="27659184"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c>
          <w:tcPr>
            <w:tcW w:w="1033" w:type="dxa"/>
          </w:tcPr>
          <w:p w14:paraId="7E8C33BD"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c>
          <w:tcPr>
            <w:tcW w:w="1033" w:type="dxa"/>
          </w:tcPr>
          <w:p w14:paraId="63A9E21A"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r>
      <w:tr w:rsidR="00367B37" w:rsidRPr="00B465E4" w14:paraId="006B4D3C" w14:textId="77777777" w:rsidTr="008531D3">
        <w:trPr>
          <w:trHeight w:val="300"/>
          <w:jc w:val="center"/>
        </w:trPr>
        <w:tc>
          <w:tcPr>
            <w:tcW w:w="3092" w:type="dxa"/>
          </w:tcPr>
          <w:p w14:paraId="3B30243D" w14:textId="77777777" w:rsidR="00367B37" w:rsidRPr="00B465E4" w:rsidRDefault="00367B37" w:rsidP="008531D3">
            <w:pPr>
              <w:pStyle w:val="BodyText"/>
              <w:spacing w:before="28"/>
              <w:ind w:left="150"/>
              <w:jc w:val="center"/>
              <w:rPr>
                <w:rFonts w:ascii="Times New Roman" w:hAnsi="Times New Roman" w:cs="Times New Roman"/>
              </w:rPr>
            </w:pPr>
            <w:r>
              <w:rPr>
                <w:rFonts w:ascii="Times New Roman" w:hAnsi="Times New Roman" w:cs="Times New Roman"/>
              </w:rPr>
              <w:t>ASL</w:t>
            </w:r>
          </w:p>
        </w:tc>
        <w:tc>
          <w:tcPr>
            <w:tcW w:w="1033" w:type="dxa"/>
          </w:tcPr>
          <w:p w14:paraId="40EB051D" w14:textId="77777777" w:rsidR="00367B37" w:rsidRDefault="00367B37">
            <w:pPr>
              <w:pStyle w:val="BodyText"/>
              <w:spacing w:before="28"/>
              <w:ind w:left="-14"/>
              <w:jc w:val="center"/>
              <w:rPr>
                <w:rFonts w:ascii="Times New Roman" w:hAnsi="Times New Roman" w:cs="Times New Roman"/>
              </w:rPr>
            </w:pPr>
            <w:r>
              <w:rPr>
                <w:rFonts w:ascii="Times New Roman" w:hAnsi="Times New Roman" w:cs="Times New Roman"/>
              </w:rPr>
              <w:t>11</w:t>
            </w:r>
          </w:p>
        </w:tc>
        <w:tc>
          <w:tcPr>
            <w:tcW w:w="1033" w:type="dxa"/>
          </w:tcPr>
          <w:p w14:paraId="132FF1EB" w14:textId="77777777" w:rsidR="00367B37" w:rsidRDefault="00367B37">
            <w:pPr>
              <w:pStyle w:val="BodyText"/>
              <w:spacing w:before="28"/>
              <w:ind w:left="-14"/>
              <w:jc w:val="center"/>
              <w:rPr>
                <w:rFonts w:ascii="Times New Roman" w:hAnsi="Times New Roman" w:cs="Times New Roman"/>
              </w:rPr>
            </w:pPr>
            <w:r>
              <w:rPr>
                <w:rFonts w:ascii="Times New Roman" w:hAnsi="Times New Roman" w:cs="Times New Roman"/>
              </w:rPr>
              <w:t>4</w:t>
            </w:r>
          </w:p>
        </w:tc>
        <w:tc>
          <w:tcPr>
            <w:tcW w:w="1033" w:type="dxa"/>
          </w:tcPr>
          <w:p w14:paraId="316089AE"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2</w:t>
            </w:r>
          </w:p>
        </w:tc>
        <w:tc>
          <w:tcPr>
            <w:tcW w:w="1033" w:type="dxa"/>
          </w:tcPr>
          <w:p w14:paraId="5F8EB2B9" w14:textId="77777777" w:rsidR="00367B37" w:rsidDel="00C44802" w:rsidRDefault="00367B37">
            <w:pPr>
              <w:pStyle w:val="BodyText"/>
              <w:spacing w:before="28"/>
              <w:ind w:left="-14"/>
              <w:jc w:val="center"/>
              <w:rPr>
                <w:rFonts w:ascii="Times New Roman" w:hAnsi="Times New Roman" w:cs="Times New Roman"/>
              </w:rPr>
            </w:pPr>
            <w:r>
              <w:rPr>
                <w:rFonts w:ascii="Times New Roman" w:hAnsi="Times New Roman" w:cs="Times New Roman"/>
              </w:rPr>
              <w:t>2</w:t>
            </w:r>
          </w:p>
        </w:tc>
      </w:tr>
      <w:tr w:rsidR="00367B37" w:rsidRPr="00B465E4" w14:paraId="32E766D7" w14:textId="77777777" w:rsidTr="008531D3">
        <w:trPr>
          <w:trHeight w:val="300"/>
          <w:jc w:val="center"/>
        </w:trPr>
        <w:tc>
          <w:tcPr>
            <w:tcW w:w="3092" w:type="dxa"/>
          </w:tcPr>
          <w:p w14:paraId="2F7EAB19" w14:textId="77777777" w:rsidR="00367B37" w:rsidRPr="00B465E4" w:rsidRDefault="00367B37" w:rsidP="008531D3">
            <w:pPr>
              <w:pStyle w:val="BodyText"/>
              <w:spacing w:before="28"/>
              <w:ind w:left="150"/>
              <w:jc w:val="center"/>
              <w:rPr>
                <w:rFonts w:ascii="Times New Roman" w:hAnsi="Times New Roman" w:cs="Times New Roman"/>
              </w:rPr>
            </w:pPr>
            <w:r>
              <w:rPr>
                <w:rFonts w:ascii="Times New Roman" w:hAnsi="Times New Roman" w:cs="Times New Roman"/>
              </w:rPr>
              <w:t>Mandarin</w:t>
            </w:r>
          </w:p>
        </w:tc>
        <w:tc>
          <w:tcPr>
            <w:tcW w:w="1033" w:type="dxa"/>
          </w:tcPr>
          <w:p w14:paraId="2976AFAF" w14:textId="77777777" w:rsidR="00367B37" w:rsidRDefault="00367B37">
            <w:pPr>
              <w:pStyle w:val="BodyText"/>
              <w:spacing w:before="28"/>
              <w:ind w:left="-14"/>
              <w:jc w:val="center"/>
              <w:rPr>
                <w:rFonts w:ascii="Times New Roman" w:hAnsi="Times New Roman" w:cs="Times New Roman"/>
              </w:rPr>
            </w:pPr>
            <w:r>
              <w:rPr>
                <w:rFonts w:ascii="Times New Roman" w:hAnsi="Times New Roman" w:cs="Times New Roman"/>
              </w:rPr>
              <w:t>2</w:t>
            </w:r>
          </w:p>
        </w:tc>
        <w:tc>
          <w:tcPr>
            <w:tcW w:w="1033" w:type="dxa"/>
          </w:tcPr>
          <w:p w14:paraId="493E8422" w14:textId="77777777" w:rsidR="00367B37" w:rsidRDefault="00367B37">
            <w:pPr>
              <w:pStyle w:val="BodyText"/>
              <w:spacing w:before="28"/>
              <w:ind w:left="-14"/>
              <w:jc w:val="center"/>
              <w:rPr>
                <w:rFonts w:ascii="Times New Roman" w:hAnsi="Times New Roman" w:cs="Times New Roman"/>
              </w:rPr>
            </w:pPr>
            <w:r>
              <w:rPr>
                <w:rFonts w:ascii="Times New Roman" w:hAnsi="Times New Roman" w:cs="Times New Roman"/>
              </w:rPr>
              <w:t>2</w:t>
            </w:r>
          </w:p>
        </w:tc>
        <w:tc>
          <w:tcPr>
            <w:tcW w:w="1033" w:type="dxa"/>
          </w:tcPr>
          <w:p w14:paraId="7E5FED58" w14:textId="77777777" w:rsidR="00367B37"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c>
          <w:tcPr>
            <w:tcW w:w="1033" w:type="dxa"/>
          </w:tcPr>
          <w:p w14:paraId="41213B29" w14:textId="77777777" w:rsidR="00367B37" w:rsidRDefault="00367B37">
            <w:pPr>
              <w:pStyle w:val="BodyText"/>
              <w:spacing w:before="28"/>
              <w:ind w:left="-14"/>
              <w:jc w:val="center"/>
              <w:rPr>
                <w:rFonts w:ascii="Times New Roman" w:hAnsi="Times New Roman" w:cs="Times New Roman"/>
              </w:rPr>
            </w:pPr>
            <w:r>
              <w:rPr>
                <w:rFonts w:ascii="Times New Roman" w:hAnsi="Times New Roman" w:cs="Times New Roman"/>
              </w:rPr>
              <w:t>1</w:t>
            </w:r>
          </w:p>
        </w:tc>
      </w:tr>
      <w:tr w:rsidR="00367B37" w:rsidRPr="00B465E4" w14:paraId="6A71CDE3" w14:textId="77777777" w:rsidTr="008531D3">
        <w:trPr>
          <w:trHeight w:val="300"/>
          <w:jc w:val="center"/>
        </w:trPr>
        <w:tc>
          <w:tcPr>
            <w:tcW w:w="3092" w:type="dxa"/>
            <w:hideMark/>
          </w:tcPr>
          <w:p w14:paraId="2021031C" w14:textId="77777777" w:rsidR="00367B37" w:rsidRPr="00B465E4" w:rsidRDefault="00367B37" w:rsidP="008531D3">
            <w:pPr>
              <w:pStyle w:val="BodyText"/>
              <w:spacing w:before="28"/>
              <w:ind w:left="150"/>
              <w:jc w:val="center"/>
              <w:rPr>
                <w:rFonts w:ascii="Times New Roman" w:hAnsi="Times New Roman" w:cs="Times New Roman"/>
              </w:rPr>
            </w:pPr>
            <w:r w:rsidRPr="00B465E4">
              <w:rPr>
                <w:rFonts w:ascii="Times New Roman" w:hAnsi="Times New Roman" w:cs="Times New Roman"/>
              </w:rPr>
              <w:t>Total</w:t>
            </w:r>
          </w:p>
        </w:tc>
        <w:tc>
          <w:tcPr>
            <w:tcW w:w="1033" w:type="dxa"/>
          </w:tcPr>
          <w:p w14:paraId="2D80FA8D"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41</w:t>
            </w:r>
          </w:p>
        </w:tc>
        <w:tc>
          <w:tcPr>
            <w:tcW w:w="1033" w:type="dxa"/>
          </w:tcPr>
          <w:p w14:paraId="4818C199" w14:textId="77777777" w:rsidR="00367B37" w:rsidRPr="00B465E4" w:rsidRDefault="00367B37">
            <w:pPr>
              <w:pStyle w:val="BodyText"/>
              <w:spacing w:before="28"/>
              <w:ind w:left="-14"/>
              <w:jc w:val="center"/>
              <w:rPr>
                <w:rFonts w:ascii="Times New Roman" w:hAnsi="Times New Roman" w:cs="Times New Roman"/>
              </w:rPr>
            </w:pPr>
            <w:r>
              <w:rPr>
                <w:rFonts w:ascii="Times New Roman" w:hAnsi="Times New Roman" w:cs="Times New Roman"/>
              </w:rPr>
              <w:t>12</w:t>
            </w:r>
          </w:p>
        </w:tc>
        <w:tc>
          <w:tcPr>
            <w:tcW w:w="1033" w:type="dxa"/>
          </w:tcPr>
          <w:p w14:paraId="78C7E445" w14:textId="77777777" w:rsidR="00367B37" w:rsidRDefault="00367B37">
            <w:pPr>
              <w:pStyle w:val="BodyText"/>
              <w:spacing w:before="28"/>
              <w:ind w:left="-14"/>
              <w:jc w:val="center"/>
              <w:rPr>
                <w:rFonts w:ascii="Times New Roman" w:hAnsi="Times New Roman" w:cs="Times New Roman"/>
              </w:rPr>
            </w:pPr>
            <w:r>
              <w:rPr>
                <w:rFonts w:ascii="Times New Roman" w:hAnsi="Times New Roman" w:cs="Times New Roman"/>
              </w:rPr>
              <w:t>21</w:t>
            </w:r>
          </w:p>
        </w:tc>
        <w:tc>
          <w:tcPr>
            <w:tcW w:w="1033" w:type="dxa"/>
          </w:tcPr>
          <w:p w14:paraId="278D152B" w14:textId="77777777" w:rsidR="00367B37" w:rsidRDefault="00367B37">
            <w:pPr>
              <w:pStyle w:val="BodyText"/>
              <w:spacing w:before="28"/>
              <w:ind w:left="-14"/>
              <w:jc w:val="center"/>
              <w:rPr>
                <w:rFonts w:ascii="Times New Roman" w:hAnsi="Times New Roman" w:cs="Times New Roman"/>
              </w:rPr>
            </w:pPr>
            <w:r>
              <w:rPr>
                <w:rFonts w:ascii="Times New Roman" w:hAnsi="Times New Roman" w:cs="Times New Roman"/>
              </w:rPr>
              <w:t>10</w:t>
            </w:r>
          </w:p>
        </w:tc>
      </w:tr>
    </w:tbl>
    <w:p w14:paraId="70BBB754" w14:textId="77777777" w:rsidR="00EA0A73" w:rsidRPr="00390DBA" w:rsidRDefault="00EA0A73" w:rsidP="00EA0A73">
      <w:pPr>
        <w:pStyle w:val="BodyText"/>
        <w:spacing w:before="183" w:line="259" w:lineRule="auto"/>
        <w:ind w:left="0" w:right="30"/>
        <w:jc w:val="both"/>
        <w:rPr>
          <w:rFonts w:ascii="Times New Roman" w:hAnsi="Times New Roman" w:cs="Times New Roman"/>
        </w:rPr>
      </w:pPr>
    </w:p>
    <w:p w14:paraId="6C7510BE" w14:textId="77777777" w:rsidR="00EA0A73" w:rsidRPr="00390DBA" w:rsidRDefault="00EA0A73" w:rsidP="00EA0A73">
      <w:pPr>
        <w:pStyle w:val="BodyText"/>
        <w:spacing w:before="3" w:after="1"/>
        <w:ind w:left="1620"/>
        <w:jc w:val="both"/>
        <w:rPr>
          <w:rFonts w:ascii="Times New Roman" w:hAnsi="Times New Roman" w:cs="Times New Roman"/>
          <w:sz w:val="13"/>
        </w:rPr>
      </w:pPr>
    </w:p>
    <w:p w14:paraId="7605C7C5" w14:textId="77777777" w:rsidR="00EA0A73" w:rsidRPr="00390DBA" w:rsidRDefault="00EA0A73" w:rsidP="00EA0A73">
      <w:pPr>
        <w:pStyle w:val="BodyText"/>
        <w:jc w:val="both"/>
        <w:rPr>
          <w:rFonts w:ascii="Times New Roman" w:hAnsi="Times New Roman" w:cs="Times New Roman"/>
          <w:bCs/>
        </w:rPr>
      </w:pPr>
    </w:p>
    <w:p w14:paraId="7BA1BAE6" w14:textId="77777777" w:rsidR="00994A5E" w:rsidRDefault="00EA0A73" w:rsidP="00EA0A73">
      <w:pPr>
        <w:pStyle w:val="BodyText"/>
        <w:ind w:left="0"/>
        <w:jc w:val="both"/>
        <w:rPr>
          <w:rFonts w:ascii="Times New Roman" w:hAnsi="Times New Roman" w:cs="Times New Roman"/>
        </w:rPr>
      </w:pPr>
      <w:r w:rsidRPr="00390DBA">
        <w:rPr>
          <w:rFonts w:ascii="Times New Roman" w:hAnsi="Times New Roman" w:cs="Times New Roman"/>
        </w:rPr>
        <w:t xml:space="preserve">Visits were halved in 2022 compared to 2021 (41) with 21 interpreter visits which represented 10 unique CareFirst CHPMD members.  </w:t>
      </w:r>
      <w:r w:rsidR="005C32DA">
        <w:rPr>
          <w:rFonts w:ascii="Times New Roman" w:hAnsi="Times New Roman" w:cs="Times New Roman"/>
        </w:rPr>
        <w:t xml:space="preserve">Upon analysis of this, </w:t>
      </w:r>
      <w:r w:rsidR="00994A5E">
        <w:rPr>
          <w:rFonts w:ascii="Times New Roman" w:hAnsi="Times New Roman" w:cs="Times New Roman"/>
        </w:rPr>
        <w:t>several factors were evaluated:  This included:</w:t>
      </w:r>
    </w:p>
    <w:p w14:paraId="43CCBB54" w14:textId="77777777" w:rsidR="00994A5E" w:rsidRDefault="00994A5E" w:rsidP="00EA0A73">
      <w:pPr>
        <w:pStyle w:val="BodyText"/>
        <w:ind w:left="0"/>
        <w:jc w:val="both"/>
        <w:rPr>
          <w:rFonts w:ascii="Times New Roman" w:hAnsi="Times New Roman" w:cs="Times New Roman"/>
        </w:rPr>
      </w:pPr>
    </w:p>
    <w:p w14:paraId="2D47CF89" w14:textId="36E3857D" w:rsidR="002529E6" w:rsidRDefault="002529E6" w:rsidP="00994A5E">
      <w:pPr>
        <w:pStyle w:val="BodyText"/>
        <w:numPr>
          <w:ilvl w:val="0"/>
          <w:numId w:val="17"/>
        </w:numPr>
        <w:jc w:val="both"/>
        <w:rPr>
          <w:rFonts w:ascii="Times New Roman" w:hAnsi="Times New Roman" w:cs="Times New Roman"/>
        </w:rPr>
      </w:pPr>
      <w:r>
        <w:rPr>
          <w:rFonts w:ascii="Times New Roman" w:hAnsi="Times New Roman" w:cs="Times New Roman"/>
        </w:rPr>
        <w:t>12 members used this service in 202</w:t>
      </w:r>
      <w:r w:rsidR="00E22F21">
        <w:rPr>
          <w:rFonts w:ascii="Times New Roman" w:hAnsi="Times New Roman" w:cs="Times New Roman"/>
        </w:rPr>
        <w:t>1</w:t>
      </w:r>
      <w:r>
        <w:rPr>
          <w:rFonts w:ascii="Times New Roman" w:hAnsi="Times New Roman" w:cs="Times New Roman"/>
        </w:rPr>
        <w:t xml:space="preserve"> compared to 10 members in 202</w:t>
      </w:r>
      <w:r w:rsidR="00E22F21">
        <w:rPr>
          <w:rFonts w:ascii="Times New Roman" w:hAnsi="Times New Roman" w:cs="Times New Roman"/>
        </w:rPr>
        <w:t>2</w:t>
      </w:r>
      <w:r>
        <w:rPr>
          <w:rFonts w:ascii="Times New Roman" w:hAnsi="Times New Roman" w:cs="Times New Roman"/>
        </w:rPr>
        <w:t xml:space="preserve">.  </w:t>
      </w:r>
      <w:r w:rsidR="00214685">
        <w:rPr>
          <w:rFonts w:ascii="Times New Roman" w:hAnsi="Times New Roman" w:cs="Times New Roman"/>
        </w:rPr>
        <w:t xml:space="preserve">It </w:t>
      </w:r>
      <w:r w:rsidR="00E22F21">
        <w:rPr>
          <w:rFonts w:ascii="Times New Roman" w:hAnsi="Times New Roman" w:cs="Times New Roman"/>
        </w:rPr>
        <w:t xml:space="preserve">also </w:t>
      </w:r>
      <w:r w:rsidR="00214685">
        <w:rPr>
          <w:rFonts w:ascii="Times New Roman" w:hAnsi="Times New Roman" w:cs="Times New Roman"/>
        </w:rPr>
        <w:t xml:space="preserve">appears </w:t>
      </w:r>
      <w:r w:rsidR="00A952FE">
        <w:rPr>
          <w:rFonts w:ascii="Times New Roman" w:hAnsi="Times New Roman" w:cs="Times New Roman"/>
        </w:rPr>
        <w:t>members utilizing this service</w:t>
      </w:r>
      <w:r w:rsidR="00214685">
        <w:rPr>
          <w:rFonts w:ascii="Times New Roman" w:hAnsi="Times New Roman" w:cs="Times New Roman"/>
        </w:rPr>
        <w:t xml:space="preserve"> had more </w:t>
      </w:r>
      <w:r w:rsidR="00A952FE">
        <w:rPr>
          <w:rFonts w:ascii="Times New Roman" w:hAnsi="Times New Roman" w:cs="Times New Roman"/>
        </w:rPr>
        <w:t xml:space="preserve">frequent </w:t>
      </w:r>
      <w:r w:rsidR="00214685">
        <w:rPr>
          <w:rFonts w:ascii="Times New Roman" w:hAnsi="Times New Roman" w:cs="Times New Roman"/>
        </w:rPr>
        <w:t>off</w:t>
      </w:r>
      <w:r w:rsidR="00A952FE">
        <w:rPr>
          <w:rFonts w:ascii="Times New Roman" w:hAnsi="Times New Roman" w:cs="Times New Roman"/>
        </w:rPr>
        <w:t>ice visits in 2021 vs 2022</w:t>
      </w:r>
    </w:p>
    <w:p w14:paraId="61F0F51B" w14:textId="5D7E8B54" w:rsidR="007E162B" w:rsidRDefault="00F12975" w:rsidP="00994A5E">
      <w:pPr>
        <w:pStyle w:val="BodyText"/>
        <w:numPr>
          <w:ilvl w:val="0"/>
          <w:numId w:val="17"/>
        </w:numPr>
        <w:jc w:val="both"/>
        <w:rPr>
          <w:rFonts w:ascii="Times New Roman" w:hAnsi="Times New Roman" w:cs="Times New Roman"/>
        </w:rPr>
      </w:pPr>
      <w:r>
        <w:rPr>
          <w:rFonts w:ascii="Times New Roman" w:hAnsi="Times New Roman" w:cs="Times New Roman"/>
        </w:rPr>
        <w:t>While t</w:t>
      </w:r>
      <w:r w:rsidR="001A3B43">
        <w:rPr>
          <w:rFonts w:ascii="Times New Roman" w:hAnsi="Times New Roman" w:cs="Times New Roman"/>
        </w:rPr>
        <w:t xml:space="preserve">he number of </w:t>
      </w:r>
      <w:r w:rsidR="003E7CFD">
        <w:rPr>
          <w:rFonts w:ascii="Times New Roman" w:hAnsi="Times New Roman" w:cs="Times New Roman"/>
        </w:rPr>
        <w:t xml:space="preserve">Portuguese </w:t>
      </w:r>
      <w:r w:rsidR="0054321A">
        <w:rPr>
          <w:rFonts w:ascii="Times New Roman" w:hAnsi="Times New Roman" w:cs="Times New Roman"/>
        </w:rPr>
        <w:t xml:space="preserve">members </w:t>
      </w:r>
      <w:r w:rsidR="00DB7895">
        <w:rPr>
          <w:rFonts w:ascii="Times New Roman" w:hAnsi="Times New Roman" w:cs="Times New Roman"/>
        </w:rPr>
        <w:t xml:space="preserve">utilizing the service increased </w:t>
      </w:r>
      <w:r>
        <w:rPr>
          <w:rFonts w:ascii="Times New Roman" w:hAnsi="Times New Roman" w:cs="Times New Roman"/>
        </w:rPr>
        <w:t xml:space="preserve">from 1 member </w:t>
      </w:r>
      <w:r w:rsidR="000E6F1A">
        <w:rPr>
          <w:rFonts w:ascii="Times New Roman" w:hAnsi="Times New Roman" w:cs="Times New Roman"/>
        </w:rPr>
        <w:t xml:space="preserve">in 2021 </w:t>
      </w:r>
      <w:r>
        <w:rPr>
          <w:rFonts w:ascii="Times New Roman" w:hAnsi="Times New Roman" w:cs="Times New Roman"/>
        </w:rPr>
        <w:t>to 2 members</w:t>
      </w:r>
      <w:r w:rsidR="000E6F1A">
        <w:rPr>
          <w:rFonts w:ascii="Times New Roman" w:hAnsi="Times New Roman" w:cs="Times New Roman"/>
        </w:rPr>
        <w:t xml:space="preserve"> in 2022</w:t>
      </w:r>
      <w:r>
        <w:rPr>
          <w:rFonts w:ascii="Times New Roman" w:hAnsi="Times New Roman" w:cs="Times New Roman"/>
        </w:rPr>
        <w:t xml:space="preserve">, </w:t>
      </w:r>
      <w:r w:rsidR="00805DC3">
        <w:rPr>
          <w:rFonts w:ascii="Times New Roman" w:hAnsi="Times New Roman" w:cs="Times New Roman"/>
        </w:rPr>
        <w:t xml:space="preserve">the member who utilized services in </w:t>
      </w:r>
      <w:r w:rsidR="002529E6">
        <w:rPr>
          <w:rFonts w:ascii="Times New Roman" w:hAnsi="Times New Roman" w:cs="Times New Roman"/>
        </w:rPr>
        <w:t xml:space="preserve">both </w:t>
      </w:r>
      <w:r w:rsidR="00805DC3">
        <w:rPr>
          <w:rFonts w:ascii="Times New Roman" w:hAnsi="Times New Roman" w:cs="Times New Roman"/>
        </w:rPr>
        <w:t>2021 and 2022 had a significant reduction in office visits</w:t>
      </w:r>
      <w:r w:rsidR="001A3B43">
        <w:rPr>
          <w:rFonts w:ascii="Times New Roman" w:hAnsi="Times New Roman" w:cs="Times New Roman"/>
        </w:rPr>
        <w:t>, resulting in decreased utilization of services</w:t>
      </w:r>
    </w:p>
    <w:p w14:paraId="038D98DE" w14:textId="337F08CE" w:rsidR="00600919" w:rsidRDefault="00600919" w:rsidP="00994A5E">
      <w:pPr>
        <w:pStyle w:val="BodyText"/>
        <w:numPr>
          <w:ilvl w:val="0"/>
          <w:numId w:val="17"/>
        </w:numPr>
        <w:jc w:val="both"/>
        <w:rPr>
          <w:rFonts w:ascii="Times New Roman" w:hAnsi="Times New Roman" w:cs="Times New Roman"/>
        </w:rPr>
      </w:pPr>
      <w:r>
        <w:rPr>
          <w:rFonts w:ascii="Times New Roman" w:hAnsi="Times New Roman" w:cs="Times New Roman"/>
        </w:rPr>
        <w:t xml:space="preserve">The number of members requesting ASL services during a healthcare encounter decreased by 50% </w:t>
      </w:r>
      <w:r w:rsidR="00E92C87">
        <w:rPr>
          <w:rFonts w:ascii="Times New Roman" w:hAnsi="Times New Roman" w:cs="Times New Roman"/>
        </w:rPr>
        <w:t>between 2021 and</w:t>
      </w:r>
      <w:r>
        <w:rPr>
          <w:rFonts w:ascii="Times New Roman" w:hAnsi="Times New Roman" w:cs="Times New Roman"/>
        </w:rPr>
        <w:t xml:space="preserve"> 2022</w:t>
      </w:r>
      <w:r w:rsidR="00964962">
        <w:rPr>
          <w:rFonts w:ascii="Times New Roman" w:hAnsi="Times New Roman" w:cs="Times New Roman"/>
        </w:rPr>
        <w:t xml:space="preserve"> (4 members vs 2 members)</w:t>
      </w:r>
    </w:p>
    <w:p w14:paraId="658E4C8E" w14:textId="5B355375" w:rsidR="006A34A5" w:rsidRDefault="00B17A5B" w:rsidP="006A34A5">
      <w:pPr>
        <w:pStyle w:val="BodyText"/>
        <w:numPr>
          <w:ilvl w:val="0"/>
          <w:numId w:val="17"/>
        </w:numPr>
        <w:jc w:val="both"/>
        <w:rPr>
          <w:rFonts w:ascii="Times New Roman" w:hAnsi="Times New Roman" w:cs="Times New Roman"/>
        </w:rPr>
      </w:pPr>
      <w:r>
        <w:rPr>
          <w:rFonts w:ascii="Times New Roman" w:hAnsi="Times New Roman" w:cs="Times New Roman"/>
        </w:rPr>
        <w:t>Utilization for Haitian Creole services decreased</w:t>
      </w:r>
      <w:r w:rsidR="007F2991">
        <w:rPr>
          <w:rFonts w:ascii="Times New Roman" w:hAnsi="Times New Roman" w:cs="Times New Roman"/>
        </w:rPr>
        <w:t xml:space="preserve"> from 5 </w:t>
      </w:r>
      <w:r w:rsidR="00507A5C">
        <w:rPr>
          <w:rFonts w:ascii="Times New Roman" w:hAnsi="Times New Roman" w:cs="Times New Roman"/>
        </w:rPr>
        <w:t xml:space="preserve">encounters in 2021 to 1 encounter in 2022.  </w:t>
      </w:r>
      <w:r>
        <w:rPr>
          <w:rFonts w:ascii="Times New Roman" w:hAnsi="Times New Roman" w:cs="Times New Roman"/>
        </w:rPr>
        <w:t xml:space="preserve"> CareFirst also added </w:t>
      </w:r>
      <w:r w:rsidR="00245082">
        <w:rPr>
          <w:rFonts w:ascii="Times New Roman" w:hAnsi="Times New Roman" w:cs="Times New Roman"/>
        </w:rPr>
        <w:t>Haitian</w:t>
      </w:r>
      <w:r w:rsidR="00507A5C">
        <w:rPr>
          <w:rFonts w:ascii="Times New Roman" w:hAnsi="Times New Roman" w:cs="Times New Roman"/>
        </w:rPr>
        <w:t xml:space="preserve"> Creole speaking </w:t>
      </w:r>
      <w:r>
        <w:rPr>
          <w:rFonts w:ascii="Times New Roman" w:hAnsi="Times New Roman" w:cs="Times New Roman"/>
        </w:rPr>
        <w:t xml:space="preserve">providers </w:t>
      </w:r>
      <w:r w:rsidR="00507A5C">
        <w:rPr>
          <w:rFonts w:ascii="Times New Roman" w:hAnsi="Times New Roman" w:cs="Times New Roman"/>
        </w:rPr>
        <w:t>to the networ</w:t>
      </w:r>
      <w:r>
        <w:rPr>
          <w:rFonts w:ascii="Times New Roman" w:hAnsi="Times New Roman" w:cs="Times New Roman"/>
        </w:rPr>
        <w:t>k</w:t>
      </w:r>
      <w:r w:rsidR="00507A5C">
        <w:rPr>
          <w:rFonts w:ascii="Times New Roman" w:hAnsi="Times New Roman" w:cs="Times New Roman"/>
        </w:rPr>
        <w:t xml:space="preserve"> in 202</w:t>
      </w:r>
      <w:r w:rsidR="006A34A5">
        <w:rPr>
          <w:rFonts w:ascii="Times New Roman" w:hAnsi="Times New Roman" w:cs="Times New Roman"/>
        </w:rPr>
        <w:t>2</w:t>
      </w:r>
      <w:r>
        <w:rPr>
          <w:rFonts w:ascii="Times New Roman" w:hAnsi="Times New Roman" w:cs="Times New Roman"/>
        </w:rPr>
        <w:t xml:space="preserve"> which may have resulted in decrease utilization of the need for </w:t>
      </w:r>
      <w:r w:rsidR="00ED6B68">
        <w:rPr>
          <w:rFonts w:ascii="Times New Roman" w:hAnsi="Times New Roman" w:cs="Times New Roman"/>
        </w:rPr>
        <w:t>translation services during a health care encounter</w:t>
      </w:r>
      <w:r w:rsidR="006A34A5">
        <w:rPr>
          <w:rFonts w:ascii="Times New Roman" w:hAnsi="Times New Roman" w:cs="Times New Roman"/>
        </w:rPr>
        <w:t xml:space="preserve"> for this language</w:t>
      </w:r>
    </w:p>
    <w:p w14:paraId="32D91CF4" w14:textId="6F53887A" w:rsidR="00CA6CAD" w:rsidRDefault="00994A5E" w:rsidP="006A34A5">
      <w:pPr>
        <w:pStyle w:val="BodyText"/>
        <w:numPr>
          <w:ilvl w:val="0"/>
          <w:numId w:val="17"/>
        </w:numPr>
        <w:jc w:val="both"/>
        <w:rPr>
          <w:rFonts w:ascii="Times New Roman" w:hAnsi="Times New Roman" w:cs="Times New Roman"/>
        </w:rPr>
      </w:pPr>
      <w:r w:rsidRPr="006A34A5">
        <w:rPr>
          <w:rFonts w:ascii="Times New Roman" w:hAnsi="Times New Roman" w:cs="Times New Roman"/>
        </w:rPr>
        <w:t>W</w:t>
      </w:r>
      <w:r w:rsidR="005C32DA" w:rsidRPr="006A34A5">
        <w:rPr>
          <w:rFonts w:ascii="Times New Roman" w:hAnsi="Times New Roman" w:cs="Times New Roman"/>
        </w:rPr>
        <w:t>hile the membership had grown considerabl</w:t>
      </w:r>
      <w:r w:rsidR="00E25951">
        <w:rPr>
          <w:rFonts w:ascii="Times New Roman" w:hAnsi="Times New Roman" w:cs="Times New Roman"/>
        </w:rPr>
        <w:t>y</w:t>
      </w:r>
      <w:r w:rsidR="005C32DA" w:rsidRPr="006A34A5">
        <w:rPr>
          <w:rFonts w:ascii="Times New Roman" w:hAnsi="Times New Roman" w:cs="Times New Roman"/>
        </w:rPr>
        <w:t xml:space="preserve"> in 2022, this was related to an expanded service area.  The demographics of the newer service areas</w:t>
      </w:r>
      <w:r w:rsidR="00092347" w:rsidRPr="006A34A5">
        <w:rPr>
          <w:rFonts w:ascii="Times New Roman" w:hAnsi="Times New Roman" w:cs="Times New Roman"/>
        </w:rPr>
        <w:t xml:space="preserve"> </w:t>
      </w:r>
      <w:r w:rsidR="00AC72FC">
        <w:rPr>
          <w:rFonts w:ascii="Times New Roman" w:hAnsi="Times New Roman" w:cs="Times New Roman"/>
        </w:rPr>
        <w:t>was noted to be</w:t>
      </w:r>
      <w:r w:rsidR="001041C5" w:rsidRPr="006A34A5">
        <w:rPr>
          <w:rFonts w:ascii="Times New Roman" w:hAnsi="Times New Roman" w:cs="Times New Roman"/>
        </w:rPr>
        <w:t xml:space="preserve"> much less diverse</w:t>
      </w:r>
      <w:r w:rsidR="00AC72FC">
        <w:rPr>
          <w:rFonts w:ascii="Times New Roman" w:hAnsi="Times New Roman" w:cs="Times New Roman"/>
        </w:rPr>
        <w:t xml:space="preserve"> than other </w:t>
      </w:r>
      <w:r w:rsidR="00AC72FC">
        <w:rPr>
          <w:rFonts w:ascii="Times New Roman" w:hAnsi="Times New Roman" w:cs="Times New Roman"/>
        </w:rPr>
        <w:lastRenderedPageBreak/>
        <w:t xml:space="preserve">geographical areas </w:t>
      </w:r>
      <w:r w:rsidR="00273F23">
        <w:rPr>
          <w:rFonts w:ascii="Times New Roman" w:hAnsi="Times New Roman" w:cs="Times New Roman"/>
        </w:rPr>
        <w:t>within the</w:t>
      </w:r>
      <w:r w:rsidR="00AC72FC">
        <w:rPr>
          <w:rFonts w:ascii="Times New Roman" w:hAnsi="Times New Roman" w:cs="Times New Roman"/>
        </w:rPr>
        <w:t xml:space="preserve"> service area</w:t>
      </w:r>
      <w:r w:rsidR="00076AE8" w:rsidRPr="006A34A5">
        <w:rPr>
          <w:rFonts w:ascii="Times New Roman" w:hAnsi="Times New Roman" w:cs="Times New Roman"/>
        </w:rPr>
        <w:t xml:space="preserve">, hence </w:t>
      </w:r>
      <w:r w:rsidR="003607AA" w:rsidRPr="006A34A5">
        <w:rPr>
          <w:rFonts w:ascii="Times New Roman" w:hAnsi="Times New Roman" w:cs="Times New Roman"/>
        </w:rPr>
        <w:t xml:space="preserve">CareFirst did not expect it to </w:t>
      </w:r>
      <w:r w:rsidR="00AC72FC">
        <w:rPr>
          <w:rFonts w:ascii="Times New Roman" w:hAnsi="Times New Roman" w:cs="Times New Roman"/>
        </w:rPr>
        <w:t xml:space="preserve">significantly increase </w:t>
      </w:r>
      <w:r w:rsidR="00B92870" w:rsidRPr="006A34A5">
        <w:rPr>
          <w:rFonts w:ascii="Times New Roman" w:hAnsi="Times New Roman" w:cs="Times New Roman"/>
        </w:rPr>
        <w:t>utilization of this service</w:t>
      </w:r>
    </w:p>
    <w:p w14:paraId="669ED805" w14:textId="77777777" w:rsidR="00FF5176" w:rsidRDefault="00FF5176" w:rsidP="00FF5176">
      <w:pPr>
        <w:pStyle w:val="BodyText"/>
        <w:ind w:left="0"/>
        <w:jc w:val="both"/>
        <w:rPr>
          <w:rFonts w:ascii="Times New Roman" w:hAnsi="Times New Roman" w:cs="Times New Roman"/>
        </w:rPr>
      </w:pPr>
    </w:p>
    <w:p w14:paraId="4DA7F3B1" w14:textId="062D0C09" w:rsidR="00440772" w:rsidRDefault="00CA5EEF" w:rsidP="00FF5176">
      <w:pPr>
        <w:pStyle w:val="BodyText"/>
        <w:ind w:left="0"/>
        <w:jc w:val="both"/>
        <w:rPr>
          <w:rFonts w:ascii="Times New Roman" w:hAnsi="Times New Roman" w:cs="Times New Roman"/>
        </w:rPr>
      </w:pPr>
      <w:r>
        <w:rPr>
          <w:rFonts w:ascii="Times New Roman" w:hAnsi="Times New Roman" w:cs="Times New Roman"/>
        </w:rPr>
        <w:t>The Quality Department conducted telephonic surveys with the members who utilized on-site translation services at a healthcare encounter</w:t>
      </w:r>
      <w:r w:rsidR="008A7068">
        <w:rPr>
          <w:rFonts w:ascii="Times New Roman" w:hAnsi="Times New Roman" w:cs="Times New Roman"/>
        </w:rPr>
        <w:t>.  The survey consisted of three questions</w:t>
      </w:r>
      <w:r w:rsidR="00047290">
        <w:rPr>
          <w:rFonts w:ascii="Times New Roman" w:hAnsi="Times New Roman" w:cs="Times New Roman"/>
        </w:rPr>
        <w:t xml:space="preserve"> that used a Likert scale of 1 to 5</w:t>
      </w:r>
      <w:r w:rsidR="008A7068">
        <w:rPr>
          <w:rFonts w:ascii="Times New Roman" w:hAnsi="Times New Roman" w:cs="Times New Roman"/>
        </w:rPr>
        <w:t xml:space="preserve"> (</w:t>
      </w:r>
      <w:r w:rsidR="00163A5E">
        <w:rPr>
          <w:rFonts w:ascii="Times New Roman" w:hAnsi="Times New Roman" w:cs="Times New Roman"/>
        </w:rPr>
        <w:t>1 being the worst, and five being the best)</w:t>
      </w:r>
      <w:r w:rsidR="00047290">
        <w:rPr>
          <w:rFonts w:ascii="Times New Roman" w:hAnsi="Times New Roman" w:cs="Times New Roman"/>
        </w:rPr>
        <w:t>:  H</w:t>
      </w:r>
      <w:r w:rsidR="00163A5E">
        <w:rPr>
          <w:rFonts w:ascii="Times New Roman" w:hAnsi="Times New Roman" w:cs="Times New Roman"/>
        </w:rPr>
        <w:t xml:space="preserve">ow satisfied were you with the time it took the interpreter to arrive at your healthcare appointment; </w:t>
      </w:r>
      <w:r w:rsidR="00047290">
        <w:rPr>
          <w:rFonts w:ascii="Times New Roman" w:hAnsi="Times New Roman" w:cs="Times New Roman"/>
        </w:rPr>
        <w:t>Did the interpreter help you better communicate with the healthcare provider</w:t>
      </w:r>
      <w:r w:rsidR="00972EC1">
        <w:rPr>
          <w:rFonts w:ascii="Times New Roman" w:hAnsi="Times New Roman" w:cs="Times New Roman"/>
        </w:rPr>
        <w:t xml:space="preserve">; Overall, how satisfied were you with the language services you received.  </w:t>
      </w:r>
      <w:r w:rsidR="002B42A1">
        <w:rPr>
          <w:rFonts w:ascii="Times New Roman" w:hAnsi="Times New Roman" w:cs="Times New Roman"/>
        </w:rPr>
        <w:t>Multiple o</w:t>
      </w:r>
      <w:r w:rsidR="00972EC1">
        <w:rPr>
          <w:rFonts w:ascii="Times New Roman" w:hAnsi="Times New Roman" w:cs="Times New Roman"/>
        </w:rPr>
        <w:t>utreach attempt</w:t>
      </w:r>
      <w:r w:rsidR="002B42A1">
        <w:rPr>
          <w:rFonts w:ascii="Times New Roman" w:hAnsi="Times New Roman" w:cs="Times New Roman"/>
        </w:rPr>
        <w:t>s were made to</w:t>
      </w:r>
      <w:r w:rsidR="005F7368">
        <w:rPr>
          <w:rFonts w:ascii="Times New Roman" w:hAnsi="Times New Roman" w:cs="Times New Roman"/>
        </w:rPr>
        <w:t xml:space="preserve"> all ten members who utilized on-site translation services at a healthcare </w:t>
      </w:r>
      <w:r w:rsidR="00C44D2B">
        <w:rPr>
          <w:rFonts w:ascii="Times New Roman" w:hAnsi="Times New Roman" w:cs="Times New Roman"/>
        </w:rPr>
        <w:t>encounter,</w:t>
      </w:r>
      <w:r w:rsidR="005F7368">
        <w:rPr>
          <w:rFonts w:ascii="Times New Roman" w:hAnsi="Times New Roman" w:cs="Times New Roman"/>
        </w:rPr>
        <w:t xml:space="preserve"> and they successfully reached three members.  All three members </w:t>
      </w:r>
      <w:r w:rsidR="0046762F">
        <w:rPr>
          <w:rFonts w:ascii="Times New Roman" w:hAnsi="Times New Roman" w:cs="Times New Roman"/>
        </w:rPr>
        <w:t xml:space="preserve">rated each question </w:t>
      </w:r>
      <w:r w:rsidR="00CD061B">
        <w:rPr>
          <w:rFonts w:ascii="Times New Roman" w:hAnsi="Times New Roman" w:cs="Times New Roman"/>
        </w:rPr>
        <w:t xml:space="preserve">with a 5 indicating they were very happy with the services they received.  </w:t>
      </w:r>
    </w:p>
    <w:p w14:paraId="3F63085B" w14:textId="77777777" w:rsidR="0063441F" w:rsidRPr="006A34A5" w:rsidRDefault="0063441F" w:rsidP="00FF5176">
      <w:pPr>
        <w:pStyle w:val="BodyText"/>
        <w:ind w:left="0"/>
        <w:jc w:val="both"/>
        <w:rPr>
          <w:rFonts w:ascii="Times New Roman" w:hAnsi="Times New Roman" w:cs="Times New Roman"/>
        </w:rPr>
      </w:pPr>
    </w:p>
    <w:p w14:paraId="381EE1CB" w14:textId="5D3E44D9" w:rsidR="00440772" w:rsidRDefault="00440772" w:rsidP="00EA0A73">
      <w:pPr>
        <w:pStyle w:val="BodyText"/>
        <w:ind w:left="0"/>
        <w:jc w:val="both"/>
        <w:rPr>
          <w:rFonts w:ascii="Times New Roman" w:hAnsi="Times New Roman" w:cs="Times New Roman"/>
        </w:rPr>
      </w:pPr>
      <w:r>
        <w:rPr>
          <w:rFonts w:ascii="Times New Roman" w:hAnsi="Times New Roman" w:cs="Times New Roman"/>
        </w:rPr>
        <w:t>Based on this analysis</w:t>
      </w:r>
      <w:r w:rsidR="000B6CB8">
        <w:rPr>
          <w:rFonts w:ascii="Times New Roman" w:hAnsi="Times New Roman" w:cs="Times New Roman"/>
        </w:rPr>
        <w:t xml:space="preserve"> and translation service survey results</w:t>
      </w:r>
      <w:r>
        <w:rPr>
          <w:rFonts w:ascii="Times New Roman" w:hAnsi="Times New Roman" w:cs="Times New Roman"/>
        </w:rPr>
        <w:t>, no gaps or opportunities were identified related to i</w:t>
      </w:r>
      <w:r w:rsidRPr="00440772">
        <w:rPr>
          <w:rFonts w:ascii="Times New Roman" w:hAnsi="Times New Roman" w:cs="Times New Roman"/>
        </w:rPr>
        <w:t xml:space="preserve">nterpreter </w:t>
      </w:r>
      <w:r>
        <w:rPr>
          <w:rFonts w:ascii="Times New Roman" w:hAnsi="Times New Roman" w:cs="Times New Roman"/>
        </w:rPr>
        <w:t>v</w:t>
      </w:r>
      <w:r w:rsidRPr="00440772">
        <w:rPr>
          <w:rFonts w:ascii="Times New Roman" w:hAnsi="Times New Roman" w:cs="Times New Roman"/>
        </w:rPr>
        <w:t xml:space="preserve">isits </w:t>
      </w:r>
      <w:r>
        <w:rPr>
          <w:rFonts w:ascii="Times New Roman" w:hAnsi="Times New Roman" w:cs="Times New Roman"/>
        </w:rPr>
        <w:t>d</w:t>
      </w:r>
      <w:r w:rsidRPr="00440772">
        <w:rPr>
          <w:rFonts w:ascii="Times New Roman" w:hAnsi="Times New Roman" w:cs="Times New Roman"/>
        </w:rPr>
        <w:t xml:space="preserve">uring a </w:t>
      </w:r>
      <w:r>
        <w:rPr>
          <w:rFonts w:ascii="Times New Roman" w:hAnsi="Times New Roman" w:cs="Times New Roman"/>
        </w:rPr>
        <w:t>h</w:t>
      </w:r>
      <w:r w:rsidRPr="00440772">
        <w:rPr>
          <w:rFonts w:ascii="Times New Roman" w:hAnsi="Times New Roman" w:cs="Times New Roman"/>
        </w:rPr>
        <w:t xml:space="preserve">ealthcare </w:t>
      </w:r>
      <w:r>
        <w:rPr>
          <w:rFonts w:ascii="Times New Roman" w:hAnsi="Times New Roman" w:cs="Times New Roman"/>
        </w:rPr>
        <w:t>e</w:t>
      </w:r>
      <w:r w:rsidRPr="00440772">
        <w:rPr>
          <w:rFonts w:ascii="Times New Roman" w:hAnsi="Times New Roman" w:cs="Times New Roman"/>
        </w:rPr>
        <w:t xml:space="preserve">ncounter with </w:t>
      </w:r>
      <w:r>
        <w:rPr>
          <w:rFonts w:ascii="Times New Roman" w:hAnsi="Times New Roman" w:cs="Times New Roman"/>
        </w:rPr>
        <w:t>p</w:t>
      </w:r>
      <w:r w:rsidRPr="00440772">
        <w:rPr>
          <w:rFonts w:ascii="Times New Roman" w:hAnsi="Times New Roman" w:cs="Times New Roman"/>
        </w:rPr>
        <w:t xml:space="preserve">roviders by </w:t>
      </w:r>
      <w:r>
        <w:rPr>
          <w:rFonts w:ascii="Times New Roman" w:hAnsi="Times New Roman" w:cs="Times New Roman"/>
        </w:rPr>
        <w:t>l</w:t>
      </w:r>
      <w:r w:rsidRPr="00440772">
        <w:rPr>
          <w:rFonts w:ascii="Times New Roman" w:hAnsi="Times New Roman" w:cs="Times New Roman"/>
        </w:rPr>
        <w:t>anguage</w:t>
      </w:r>
      <w:r w:rsidR="00AB4ACC">
        <w:rPr>
          <w:rFonts w:ascii="Times New Roman" w:hAnsi="Times New Roman" w:cs="Times New Roman"/>
        </w:rPr>
        <w:t>.</w:t>
      </w:r>
    </w:p>
    <w:p w14:paraId="45173245" w14:textId="77777777" w:rsidR="00CA6CAD" w:rsidRDefault="00CA6CAD" w:rsidP="00EA0A73">
      <w:pPr>
        <w:pStyle w:val="BodyText"/>
        <w:ind w:left="0"/>
        <w:jc w:val="both"/>
        <w:rPr>
          <w:rFonts w:ascii="Times New Roman" w:hAnsi="Times New Roman" w:cs="Times New Roman"/>
        </w:rPr>
      </w:pPr>
    </w:p>
    <w:p w14:paraId="395349C5" w14:textId="77777777" w:rsidR="00EA0A73" w:rsidRPr="00C31A34" w:rsidRDefault="00EA0A73" w:rsidP="00C31A34">
      <w:pPr>
        <w:pStyle w:val="Heading3"/>
      </w:pPr>
      <w:bookmarkStart w:id="2" w:name="_Number_of_Complaints"/>
      <w:bookmarkEnd w:id="2"/>
      <w:r w:rsidRPr="00C31A34">
        <w:t>Number of Complaints About Access to Care or Language Barrier with Provider</w:t>
      </w:r>
    </w:p>
    <w:p w14:paraId="4B41D0C6" w14:textId="77777777" w:rsidR="00EA0A73" w:rsidRDefault="00EA0A73" w:rsidP="00EA0A73">
      <w:pPr>
        <w:pStyle w:val="BodyText"/>
        <w:spacing w:before="28"/>
        <w:ind w:left="0"/>
        <w:jc w:val="both"/>
        <w:rPr>
          <w:rFonts w:ascii="Times New Roman" w:hAnsi="Times New Roman" w:cs="Times New Roman"/>
          <w:b/>
          <w:u w:val="single"/>
        </w:rPr>
      </w:pPr>
    </w:p>
    <w:p w14:paraId="36F31D56" w14:textId="77777777" w:rsidR="00EA0A73" w:rsidRPr="00390DBA" w:rsidRDefault="00EA0A73" w:rsidP="00EA0A73">
      <w:pPr>
        <w:pStyle w:val="BodyText"/>
        <w:spacing w:before="28"/>
        <w:ind w:left="0"/>
        <w:jc w:val="both"/>
        <w:rPr>
          <w:rFonts w:ascii="Times New Roman" w:hAnsi="Times New Roman" w:cs="Times New Roman"/>
        </w:rPr>
      </w:pPr>
      <w:r w:rsidRPr="00390DBA">
        <w:rPr>
          <w:rFonts w:ascii="Times New Roman" w:hAnsi="Times New Roman" w:cs="Times New Roman"/>
        </w:rPr>
        <w:t>CareFir</w:t>
      </w:r>
      <w:r>
        <w:rPr>
          <w:rFonts w:ascii="Times New Roman" w:hAnsi="Times New Roman" w:cs="Times New Roman"/>
        </w:rPr>
        <w:t>s</w:t>
      </w:r>
      <w:r w:rsidRPr="00390DBA">
        <w:rPr>
          <w:rFonts w:ascii="Times New Roman" w:hAnsi="Times New Roman" w:cs="Times New Roman"/>
        </w:rPr>
        <w:t>t reviewed grievances for 2022 (and compared data to 2021) to</w:t>
      </w:r>
      <w:r>
        <w:rPr>
          <w:rFonts w:ascii="Times New Roman" w:hAnsi="Times New Roman" w:cs="Times New Roman"/>
        </w:rPr>
        <w:t xml:space="preserve"> evaluate</w:t>
      </w:r>
      <w:r w:rsidRPr="00390DBA">
        <w:rPr>
          <w:rFonts w:ascii="Times New Roman" w:hAnsi="Times New Roman" w:cs="Times New Roman"/>
        </w:rPr>
        <w:t xml:space="preserve"> Member </w:t>
      </w:r>
      <w:r>
        <w:rPr>
          <w:rFonts w:ascii="Times New Roman" w:hAnsi="Times New Roman" w:cs="Times New Roman"/>
        </w:rPr>
        <w:t xml:space="preserve">complaints </w:t>
      </w:r>
      <w:r w:rsidRPr="00390DBA">
        <w:rPr>
          <w:rFonts w:ascii="Times New Roman" w:hAnsi="Times New Roman" w:cs="Times New Roman"/>
        </w:rPr>
        <w:t>related to provider access and provider communication.  The table below outlines the grievance data reviewed</w:t>
      </w:r>
      <w:r>
        <w:rPr>
          <w:rFonts w:ascii="Times New Roman" w:hAnsi="Times New Roman" w:cs="Times New Roman"/>
        </w:rPr>
        <w:t xml:space="preserve"> as part of this analysis</w:t>
      </w:r>
      <w:r w:rsidRPr="00390DBA">
        <w:rPr>
          <w:rFonts w:ascii="Times New Roman" w:hAnsi="Times New Roman" w:cs="Times New Roman"/>
        </w:rPr>
        <w:t xml:space="preserve">.  </w:t>
      </w:r>
    </w:p>
    <w:p w14:paraId="27B94B2E" w14:textId="77777777" w:rsidR="00EA0A73" w:rsidRDefault="00EA0A73" w:rsidP="00EA0A73">
      <w:pPr>
        <w:pStyle w:val="BodyText"/>
        <w:spacing w:before="28"/>
        <w:ind w:left="0"/>
        <w:jc w:val="both"/>
        <w:rPr>
          <w:rFonts w:ascii="Times New Roman" w:hAnsi="Times New Roman" w:cs="Times New Roman"/>
          <w:u w:val="single"/>
        </w:rPr>
      </w:pPr>
    </w:p>
    <w:tbl>
      <w:tblPr>
        <w:tblStyle w:val="TableGrid"/>
        <w:tblW w:w="0" w:type="auto"/>
        <w:tblLook w:val="04A0" w:firstRow="1" w:lastRow="0" w:firstColumn="1" w:lastColumn="0" w:noHBand="0" w:noVBand="1"/>
      </w:tblPr>
      <w:tblGrid>
        <w:gridCol w:w="1870"/>
        <w:gridCol w:w="1870"/>
        <w:gridCol w:w="1870"/>
        <w:gridCol w:w="1870"/>
        <w:gridCol w:w="1870"/>
      </w:tblGrid>
      <w:tr w:rsidR="00EA0A73" w14:paraId="0EB3C0CB" w14:textId="77777777" w:rsidTr="008531D3">
        <w:tc>
          <w:tcPr>
            <w:tcW w:w="1870" w:type="dxa"/>
            <w:tcBorders>
              <w:bottom w:val="nil"/>
              <w:right w:val="single" w:sz="4" w:space="0" w:color="auto"/>
            </w:tcBorders>
            <w:shd w:val="clear" w:color="auto" w:fill="002060"/>
          </w:tcPr>
          <w:p w14:paraId="0A85DC83" w14:textId="77777777" w:rsidR="00EA0A73" w:rsidRPr="008531D3" w:rsidRDefault="00EA0A73">
            <w:pPr>
              <w:rPr>
                <w:rFonts w:ascii="Times New Roman" w:hAnsi="Times New Roman" w:cs="Times New Roman"/>
                <w:b/>
                <w:bCs/>
                <w:color w:val="FFFFFF" w:themeColor="background1"/>
              </w:rPr>
            </w:pPr>
          </w:p>
          <w:p w14:paraId="4C6934ED" w14:textId="77777777" w:rsidR="00EA0A73" w:rsidRPr="008531D3" w:rsidRDefault="00EA0A73">
            <w:pPr>
              <w:rPr>
                <w:rFonts w:ascii="Times New Roman" w:hAnsi="Times New Roman" w:cs="Times New Roman"/>
                <w:b/>
                <w:bCs/>
                <w:color w:val="FFFFFF" w:themeColor="background1"/>
              </w:rPr>
            </w:pPr>
          </w:p>
        </w:tc>
        <w:tc>
          <w:tcPr>
            <w:tcW w:w="3740" w:type="dxa"/>
            <w:gridSpan w:val="2"/>
            <w:tcBorders>
              <w:top w:val="single" w:sz="4" w:space="0" w:color="auto"/>
              <w:left w:val="single" w:sz="4" w:space="0" w:color="auto"/>
              <w:bottom w:val="single" w:sz="4" w:space="0" w:color="auto"/>
              <w:right w:val="single" w:sz="4" w:space="0" w:color="auto"/>
            </w:tcBorders>
            <w:shd w:val="clear" w:color="auto" w:fill="002060"/>
          </w:tcPr>
          <w:p w14:paraId="7B204FCC" w14:textId="77777777" w:rsidR="00EA0A73" w:rsidRPr="008531D3" w:rsidRDefault="00EA0A73">
            <w:pPr>
              <w:jc w:val="center"/>
              <w:rPr>
                <w:rFonts w:ascii="Times New Roman" w:hAnsi="Times New Roman" w:cs="Times New Roman"/>
                <w:b/>
                <w:bCs/>
                <w:color w:val="FFFFFF" w:themeColor="background1"/>
              </w:rPr>
            </w:pPr>
          </w:p>
          <w:p w14:paraId="21A22DF0" w14:textId="77777777" w:rsidR="00EA0A73" w:rsidRPr="008531D3" w:rsidRDefault="00EA0A73">
            <w:pPr>
              <w:jc w:val="center"/>
              <w:rPr>
                <w:rFonts w:ascii="Times New Roman" w:hAnsi="Times New Roman" w:cs="Times New Roman"/>
                <w:b/>
                <w:bCs/>
                <w:color w:val="FFFFFF" w:themeColor="background1"/>
              </w:rPr>
            </w:pPr>
            <w:r w:rsidRPr="008531D3">
              <w:rPr>
                <w:rFonts w:ascii="Times New Roman" w:hAnsi="Times New Roman" w:cs="Times New Roman"/>
                <w:b/>
                <w:bCs/>
                <w:color w:val="FFFFFF" w:themeColor="background1"/>
              </w:rPr>
              <w:t>Measurement Year 2021</w:t>
            </w:r>
          </w:p>
        </w:tc>
        <w:tc>
          <w:tcPr>
            <w:tcW w:w="3740" w:type="dxa"/>
            <w:gridSpan w:val="2"/>
            <w:tcBorders>
              <w:left w:val="single" w:sz="4" w:space="0" w:color="auto"/>
              <w:bottom w:val="single" w:sz="4" w:space="0" w:color="auto"/>
            </w:tcBorders>
            <w:shd w:val="clear" w:color="auto" w:fill="002060"/>
          </w:tcPr>
          <w:p w14:paraId="65C90828" w14:textId="77777777" w:rsidR="00EA0A73" w:rsidRPr="008531D3" w:rsidRDefault="00EA0A73">
            <w:pPr>
              <w:jc w:val="center"/>
              <w:rPr>
                <w:rFonts w:ascii="Times New Roman" w:hAnsi="Times New Roman" w:cs="Times New Roman"/>
                <w:b/>
                <w:bCs/>
                <w:color w:val="FFFFFF" w:themeColor="background1"/>
              </w:rPr>
            </w:pPr>
          </w:p>
          <w:p w14:paraId="6C4ADAAB" w14:textId="77777777" w:rsidR="00EA0A73" w:rsidRPr="008531D3" w:rsidRDefault="00EA0A73">
            <w:pPr>
              <w:jc w:val="center"/>
              <w:rPr>
                <w:rFonts w:ascii="Times New Roman" w:hAnsi="Times New Roman" w:cs="Times New Roman"/>
                <w:b/>
                <w:bCs/>
                <w:color w:val="FFFFFF" w:themeColor="background1"/>
              </w:rPr>
            </w:pPr>
            <w:r w:rsidRPr="008531D3">
              <w:rPr>
                <w:rFonts w:ascii="Times New Roman" w:hAnsi="Times New Roman" w:cs="Times New Roman"/>
                <w:b/>
                <w:bCs/>
                <w:color w:val="FFFFFF" w:themeColor="background1"/>
              </w:rPr>
              <w:t>Measurement Year 2022</w:t>
            </w:r>
          </w:p>
        </w:tc>
      </w:tr>
      <w:tr w:rsidR="00EA0A73" w14:paraId="5FD8BB5C" w14:textId="77777777" w:rsidTr="008531D3">
        <w:trPr>
          <w:trHeight w:val="890"/>
        </w:trPr>
        <w:tc>
          <w:tcPr>
            <w:tcW w:w="1870" w:type="dxa"/>
            <w:tcBorders>
              <w:top w:val="nil"/>
              <w:bottom w:val="single" w:sz="4" w:space="0" w:color="auto"/>
              <w:right w:val="single" w:sz="4" w:space="0" w:color="auto"/>
            </w:tcBorders>
            <w:shd w:val="clear" w:color="auto" w:fill="002060"/>
          </w:tcPr>
          <w:p w14:paraId="20F7EA2A" w14:textId="77777777" w:rsidR="00EA0A73" w:rsidRPr="008531D3" w:rsidRDefault="00EA0A73">
            <w:pPr>
              <w:rPr>
                <w:rFonts w:ascii="Times New Roman" w:hAnsi="Times New Roman" w:cs="Times New Roman"/>
                <w:color w:val="FFFFFF" w:themeColor="background1"/>
              </w:rPr>
            </w:pPr>
          </w:p>
          <w:p w14:paraId="61DF0C7F" w14:textId="77777777" w:rsidR="00EA0A73" w:rsidRPr="008531D3" w:rsidRDefault="00EA0A73">
            <w:pPr>
              <w:rPr>
                <w:rFonts w:ascii="Times New Roman" w:hAnsi="Times New Roman" w:cs="Times New Roman"/>
                <w:b/>
                <w:bCs/>
                <w:color w:val="FFFFFF" w:themeColor="background1"/>
              </w:rPr>
            </w:pPr>
            <w:r w:rsidRPr="008531D3">
              <w:rPr>
                <w:rFonts w:ascii="Times New Roman" w:hAnsi="Times New Roman" w:cs="Times New Roman"/>
                <w:b/>
                <w:bCs/>
                <w:color w:val="FFFFFF" w:themeColor="background1"/>
              </w:rPr>
              <w:t>Category</w:t>
            </w:r>
          </w:p>
        </w:tc>
        <w:tc>
          <w:tcPr>
            <w:tcW w:w="1870" w:type="dxa"/>
            <w:tcBorders>
              <w:top w:val="single" w:sz="4" w:space="0" w:color="auto"/>
              <w:left w:val="single" w:sz="4" w:space="0" w:color="auto"/>
              <w:bottom w:val="single" w:sz="4" w:space="0" w:color="auto"/>
              <w:right w:val="single" w:sz="4" w:space="0" w:color="auto"/>
            </w:tcBorders>
            <w:shd w:val="clear" w:color="auto" w:fill="002060"/>
          </w:tcPr>
          <w:p w14:paraId="44EF49AA"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Grievances Total</w:t>
            </w:r>
          </w:p>
        </w:tc>
        <w:tc>
          <w:tcPr>
            <w:tcW w:w="1870" w:type="dxa"/>
            <w:tcBorders>
              <w:top w:val="single" w:sz="4" w:space="0" w:color="auto"/>
              <w:left w:val="single" w:sz="4" w:space="0" w:color="auto"/>
              <w:bottom w:val="single" w:sz="4" w:space="0" w:color="auto"/>
              <w:right w:val="single" w:sz="4" w:space="0" w:color="auto"/>
            </w:tcBorders>
            <w:shd w:val="clear" w:color="auto" w:fill="002060"/>
          </w:tcPr>
          <w:p w14:paraId="2AE9DD52"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Grievances per 1,000 Members (CY Total: 61,123)</w:t>
            </w:r>
          </w:p>
        </w:tc>
        <w:tc>
          <w:tcPr>
            <w:tcW w:w="1870" w:type="dxa"/>
            <w:tcBorders>
              <w:left w:val="single" w:sz="4" w:space="0" w:color="auto"/>
              <w:right w:val="single" w:sz="4" w:space="0" w:color="auto"/>
            </w:tcBorders>
            <w:shd w:val="clear" w:color="auto" w:fill="002060"/>
          </w:tcPr>
          <w:p w14:paraId="68DC4F1B" w14:textId="77777777" w:rsidR="00EA0A73" w:rsidRPr="008531D3" w:rsidRDefault="00EA0A73">
            <w:pPr>
              <w:rPr>
                <w:rFonts w:ascii="Times New Roman" w:hAnsi="Times New Roman" w:cs="Times New Roman"/>
                <w:color w:val="FFFFFF" w:themeColor="background1"/>
              </w:rPr>
            </w:pPr>
            <w:r w:rsidRPr="008531D3">
              <w:rPr>
                <w:rFonts w:ascii="Times New Roman" w:hAnsi="Times New Roman" w:cs="Times New Roman"/>
                <w:color w:val="FFFFFF" w:themeColor="background1"/>
              </w:rPr>
              <w:t>Grievances Total</w:t>
            </w:r>
          </w:p>
        </w:tc>
        <w:tc>
          <w:tcPr>
            <w:tcW w:w="1870" w:type="dxa"/>
            <w:tcBorders>
              <w:left w:val="single" w:sz="4" w:space="0" w:color="auto"/>
            </w:tcBorders>
            <w:shd w:val="clear" w:color="auto" w:fill="002060"/>
          </w:tcPr>
          <w:p w14:paraId="66D3A11D"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Grievances per 1,000 Members (CY Total:83,655)</w:t>
            </w:r>
          </w:p>
        </w:tc>
      </w:tr>
      <w:tr w:rsidR="00EA0A73" w14:paraId="20524156" w14:textId="77777777">
        <w:tc>
          <w:tcPr>
            <w:tcW w:w="1870" w:type="dxa"/>
            <w:tcBorders>
              <w:top w:val="single" w:sz="4" w:space="0" w:color="auto"/>
              <w:right w:val="single" w:sz="4" w:space="0" w:color="auto"/>
            </w:tcBorders>
          </w:tcPr>
          <w:p w14:paraId="1898B2DC" w14:textId="77777777" w:rsidR="00EA0A73" w:rsidRPr="00390DBA" w:rsidRDefault="00EA0A73">
            <w:pPr>
              <w:rPr>
                <w:rFonts w:ascii="Times New Roman" w:hAnsi="Times New Roman" w:cs="Times New Roman"/>
              </w:rPr>
            </w:pPr>
            <w:r w:rsidRPr="00390DBA">
              <w:rPr>
                <w:rFonts w:ascii="Times New Roman" w:hAnsi="Times New Roman" w:cs="Times New Roman"/>
              </w:rPr>
              <w:t>Quality of Care</w:t>
            </w:r>
          </w:p>
        </w:tc>
        <w:tc>
          <w:tcPr>
            <w:tcW w:w="1870" w:type="dxa"/>
            <w:tcBorders>
              <w:top w:val="single" w:sz="4" w:space="0" w:color="auto"/>
              <w:left w:val="single" w:sz="4" w:space="0" w:color="auto"/>
              <w:bottom w:val="single" w:sz="4" w:space="0" w:color="auto"/>
              <w:right w:val="single" w:sz="4" w:space="0" w:color="auto"/>
            </w:tcBorders>
          </w:tcPr>
          <w:p w14:paraId="35124DC2"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14</w:t>
            </w:r>
          </w:p>
        </w:tc>
        <w:tc>
          <w:tcPr>
            <w:tcW w:w="1870" w:type="dxa"/>
            <w:tcBorders>
              <w:top w:val="single" w:sz="4" w:space="0" w:color="auto"/>
              <w:left w:val="single" w:sz="4" w:space="0" w:color="auto"/>
              <w:bottom w:val="single" w:sz="4" w:space="0" w:color="auto"/>
              <w:right w:val="single" w:sz="4" w:space="0" w:color="auto"/>
            </w:tcBorders>
          </w:tcPr>
          <w:p w14:paraId="1A3DC8EC"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0.23</w:t>
            </w:r>
          </w:p>
        </w:tc>
        <w:tc>
          <w:tcPr>
            <w:tcW w:w="1870" w:type="dxa"/>
            <w:tcBorders>
              <w:left w:val="single" w:sz="4" w:space="0" w:color="auto"/>
              <w:right w:val="single" w:sz="4" w:space="0" w:color="auto"/>
            </w:tcBorders>
          </w:tcPr>
          <w:p w14:paraId="4F51B71D"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21</w:t>
            </w:r>
          </w:p>
        </w:tc>
        <w:tc>
          <w:tcPr>
            <w:tcW w:w="1870" w:type="dxa"/>
            <w:tcBorders>
              <w:left w:val="single" w:sz="4" w:space="0" w:color="auto"/>
            </w:tcBorders>
          </w:tcPr>
          <w:p w14:paraId="0CEAA1EA"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0.25</w:t>
            </w:r>
          </w:p>
        </w:tc>
      </w:tr>
      <w:tr w:rsidR="00EA0A73" w14:paraId="08558CEC" w14:textId="77777777">
        <w:tc>
          <w:tcPr>
            <w:tcW w:w="1870" w:type="dxa"/>
          </w:tcPr>
          <w:p w14:paraId="0EA143FB" w14:textId="77777777" w:rsidR="00EA0A73" w:rsidRPr="00390DBA" w:rsidRDefault="00EA0A73">
            <w:pPr>
              <w:rPr>
                <w:rFonts w:ascii="Times New Roman" w:hAnsi="Times New Roman" w:cs="Times New Roman"/>
              </w:rPr>
            </w:pPr>
            <w:r w:rsidRPr="00390DBA">
              <w:rPr>
                <w:rFonts w:ascii="Times New Roman" w:hAnsi="Times New Roman" w:cs="Times New Roman"/>
              </w:rPr>
              <w:t>Access</w:t>
            </w:r>
          </w:p>
        </w:tc>
        <w:tc>
          <w:tcPr>
            <w:tcW w:w="1870" w:type="dxa"/>
            <w:tcBorders>
              <w:top w:val="single" w:sz="4" w:space="0" w:color="auto"/>
            </w:tcBorders>
          </w:tcPr>
          <w:p w14:paraId="5BB9AF73"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49</w:t>
            </w:r>
          </w:p>
        </w:tc>
        <w:tc>
          <w:tcPr>
            <w:tcW w:w="1870" w:type="dxa"/>
            <w:tcBorders>
              <w:top w:val="single" w:sz="4" w:space="0" w:color="auto"/>
            </w:tcBorders>
          </w:tcPr>
          <w:p w14:paraId="7D8CC29D"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0.80</w:t>
            </w:r>
          </w:p>
        </w:tc>
        <w:tc>
          <w:tcPr>
            <w:tcW w:w="1870" w:type="dxa"/>
          </w:tcPr>
          <w:p w14:paraId="1C12FA32"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83</w:t>
            </w:r>
          </w:p>
        </w:tc>
        <w:tc>
          <w:tcPr>
            <w:tcW w:w="1870" w:type="dxa"/>
          </w:tcPr>
          <w:p w14:paraId="1F151F11"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1.00</w:t>
            </w:r>
          </w:p>
        </w:tc>
      </w:tr>
      <w:tr w:rsidR="00EA0A73" w14:paraId="49324FB7" w14:textId="77777777">
        <w:tc>
          <w:tcPr>
            <w:tcW w:w="1870" w:type="dxa"/>
          </w:tcPr>
          <w:p w14:paraId="550BE09F" w14:textId="77777777" w:rsidR="00EA0A73" w:rsidRPr="00390DBA" w:rsidRDefault="00EA0A73">
            <w:pPr>
              <w:rPr>
                <w:rFonts w:ascii="Times New Roman" w:hAnsi="Times New Roman" w:cs="Times New Roman"/>
              </w:rPr>
            </w:pPr>
            <w:r w:rsidRPr="00390DBA">
              <w:rPr>
                <w:rFonts w:ascii="Times New Roman" w:hAnsi="Times New Roman" w:cs="Times New Roman"/>
              </w:rPr>
              <w:t>Attitude/Service</w:t>
            </w:r>
          </w:p>
        </w:tc>
        <w:tc>
          <w:tcPr>
            <w:tcW w:w="1870" w:type="dxa"/>
          </w:tcPr>
          <w:p w14:paraId="43B51804"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44</w:t>
            </w:r>
          </w:p>
        </w:tc>
        <w:tc>
          <w:tcPr>
            <w:tcW w:w="1870" w:type="dxa"/>
          </w:tcPr>
          <w:p w14:paraId="15672CA5"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0.72</w:t>
            </w:r>
          </w:p>
        </w:tc>
        <w:tc>
          <w:tcPr>
            <w:tcW w:w="1870" w:type="dxa"/>
          </w:tcPr>
          <w:p w14:paraId="32286B97"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27</w:t>
            </w:r>
          </w:p>
        </w:tc>
        <w:tc>
          <w:tcPr>
            <w:tcW w:w="1870" w:type="dxa"/>
          </w:tcPr>
          <w:p w14:paraId="53B45BCB"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0.32</w:t>
            </w:r>
          </w:p>
        </w:tc>
      </w:tr>
      <w:tr w:rsidR="00EA0A73" w14:paraId="71DB0CEF" w14:textId="77777777">
        <w:tc>
          <w:tcPr>
            <w:tcW w:w="1870" w:type="dxa"/>
          </w:tcPr>
          <w:p w14:paraId="2A28F892" w14:textId="77777777" w:rsidR="00EA0A73" w:rsidRPr="00390DBA" w:rsidRDefault="00EA0A73">
            <w:pPr>
              <w:rPr>
                <w:rFonts w:ascii="Times New Roman" w:hAnsi="Times New Roman" w:cs="Times New Roman"/>
              </w:rPr>
            </w:pPr>
            <w:r w:rsidRPr="00390DBA">
              <w:rPr>
                <w:rFonts w:ascii="Times New Roman" w:hAnsi="Times New Roman" w:cs="Times New Roman"/>
              </w:rPr>
              <w:t>Billing/Financial</w:t>
            </w:r>
          </w:p>
        </w:tc>
        <w:tc>
          <w:tcPr>
            <w:tcW w:w="1870" w:type="dxa"/>
          </w:tcPr>
          <w:p w14:paraId="00D4D1C2"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37</w:t>
            </w:r>
          </w:p>
        </w:tc>
        <w:tc>
          <w:tcPr>
            <w:tcW w:w="1870" w:type="dxa"/>
          </w:tcPr>
          <w:p w14:paraId="7F7FB559"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0.60</w:t>
            </w:r>
          </w:p>
        </w:tc>
        <w:tc>
          <w:tcPr>
            <w:tcW w:w="1870" w:type="dxa"/>
          </w:tcPr>
          <w:p w14:paraId="615D082C"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9</w:t>
            </w:r>
          </w:p>
        </w:tc>
        <w:tc>
          <w:tcPr>
            <w:tcW w:w="1870" w:type="dxa"/>
          </w:tcPr>
          <w:p w14:paraId="490F7A7E"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0.11</w:t>
            </w:r>
          </w:p>
        </w:tc>
      </w:tr>
      <w:tr w:rsidR="00EA0A73" w14:paraId="2A0A52C3" w14:textId="77777777">
        <w:tc>
          <w:tcPr>
            <w:tcW w:w="1870" w:type="dxa"/>
          </w:tcPr>
          <w:p w14:paraId="7B8C32DE" w14:textId="77777777" w:rsidR="00EA0A73" w:rsidRPr="00390DBA" w:rsidRDefault="00EA0A73">
            <w:pPr>
              <w:rPr>
                <w:rFonts w:ascii="Times New Roman" w:hAnsi="Times New Roman" w:cs="Times New Roman"/>
              </w:rPr>
            </w:pPr>
            <w:r w:rsidRPr="00390DBA">
              <w:rPr>
                <w:rFonts w:ascii="Times New Roman" w:hAnsi="Times New Roman" w:cs="Times New Roman"/>
              </w:rPr>
              <w:t>Quality of Practitioner Office Site</w:t>
            </w:r>
          </w:p>
        </w:tc>
        <w:tc>
          <w:tcPr>
            <w:tcW w:w="1870" w:type="dxa"/>
          </w:tcPr>
          <w:p w14:paraId="4C886D34"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0</w:t>
            </w:r>
          </w:p>
        </w:tc>
        <w:tc>
          <w:tcPr>
            <w:tcW w:w="1870" w:type="dxa"/>
          </w:tcPr>
          <w:p w14:paraId="28D235CA"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0</w:t>
            </w:r>
          </w:p>
        </w:tc>
        <w:tc>
          <w:tcPr>
            <w:tcW w:w="1870" w:type="dxa"/>
          </w:tcPr>
          <w:p w14:paraId="23664E51"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1</w:t>
            </w:r>
          </w:p>
        </w:tc>
        <w:tc>
          <w:tcPr>
            <w:tcW w:w="1870" w:type="dxa"/>
          </w:tcPr>
          <w:p w14:paraId="26D73B4A"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0.01</w:t>
            </w:r>
          </w:p>
        </w:tc>
      </w:tr>
      <w:tr w:rsidR="00EA0A73" w14:paraId="32264EE4" w14:textId="77777777">
        <w:tc>
          <w:tcPr>
            <w:tcW w:w="1870" w:type="dxa"/>
          </w:tcPr>
          <w:p w14:paraId="6915C440" w14:textId="77777777" w:rsidR="00EA0A73" w:rsidRPr="00390DBA" w:rsidRDefault="00EA0A73">
            <w:pPr>
              <w:rPr>
                <w:rFonts w:ascii="Times New Roman" w:hAnsi="Times New Roman" w:cs="Times New Roman"/>
              </w:rPr>
            </w:pPr>
            <w:r w:rsidRPr="00390DBA">
              <w:rPr>
                <w:rFonts w:ascii="Times New Roman" w:hAnsi="Times New Roman" w:cs="Times New Roman"/>
              </w:rPr>
              <w:t>Other Grievances</w:t>
            </w:r>
          </w:p>
        </w:tc>
        <w:tc>
          <w:tcPr>
            <w:tcW w:w="1870" w:type="dxa"/>
          </w:tcPr>
          <w:p w14:paraId="0316BB0C"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0</w:t>
            </w:r>
          </w:p>
        </w:tc>
        <w:tc>
          <w:tcPr>
            <w:tcW w:w="1870" w:type="dxa"/>
          </w:tcPr>
          <w:p w14:paraId="1A126F23" w14:textId="77777777" w:rsidR="00EA0A73" w:rsidRPr="00390DBA" w:rsidDel="00D04461" w:rsidRDefault="00EA0A73">
            <w:pPr>
              <w:jc w:val="center"/>
              <w:rPr>
                <w:rFonts w:ascii="Times New Roman" w:hAnsi="Times New Roman" w:cs="Times New Roman"/>
              </w:rPr>
            </w:pPr>
            <w:r w:rsidRPr="00390DBA">
              <w:rPr>
                <w:rFonts w:ascii="Times New Roman" w:hAnsi="Times New Roman" w:cs="Times New Roman"/>
              </w:rPr>
              <w:t>0</w:t>
            </w:r>
          </w:p>
        </w:tc>
        <w:tc>
          <w:tcPr>
            <w:tcW w:w="1870" w:type="dxa"/>
          </w:tcPr>
          <w:p w14:paraId="503E58E6"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19</w:t>
            </w:r>
          </w:p>
        </w:tc>
        <w:tc>
          <w:tcPr>
            <w:tcW w:w="1870" w:type="dxa"/>
          </w:tcPr>
          <w:p w14:paraId="02E54F78" w14:textId="77777777" w:rsidR="00EA0A73" w:rsidRPr="00390DBA" w:rsidDel="00D04461" w:rsidRDefault="00EA0A73">
            <w:pPr>
              <w:jc w:val="center"/>
              <w:rPr>
                <w:rFonts w:ascii="Times New Roman" w:hAnsi="Times New Roman" w:cs="Times New Roman"/>
              </w:rPr>
            </w:pPr>
            <w:r w:rsidRPr="00390DBA">
              <w:rPr>
                <w:rFonts w:ascii="Times New Roman" w:hAnsi="Times New Roman" w:cs="Times New Roman"/>
              </w:rPr>
              <w:t>.23</w:t>
            </w:r>
          </w:p>
        </w:tc>
      </w:tr>
      <w:tr w:rsidR="00EA0A73" w14:paraId="292E572E" w14:textId="77777777">
        <w:tc>
          <w:tcPr>
            <w:tcW w:w="1870" w:type="dxa"/>
          </w:tcPr>
          <w:p w14:paraId="02AD3F53" w14:textId="77777777" w:rsidR="00EA0A73" w:rsidRPr="00390DBA" w:rsidRDefault="00EA0A73">
            <w:pPr>
              <w:rPr>
                <w:rFonts w:ascii="Times New Roman" w:hAnsi="Times New Roman" w:cs="Times New Roman"/>
              </w:rPr>
            </w:pPr>
          </w:p>
        </w:tc>
        <w:tc>
          <w:tcPr>
            <w:tcW w:w="1870" w:type="dxa"/>
          </w:tcPr>
          <w:p w14:paraId="4B630A00"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147</w:t>
            </w:r>
          </w:p>
        </w:tc>
        <w:tc>
          <w:tcPr>
            <w:tcW w:w="1870" w:type="dxa"/>
          </w:tcPr>
          <w:p w14:paraId="31837A58"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2.40</w:t>
            </w:r>
          </w:p>
        </w:tc>
        <w:tc>
          <w:tcPr>
            <w:tcW w:w="1870" w:type="dxa"/>
          </w:tcPr>
          <w:p w14:paraId="1BF9525F"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160</w:t>
            </w:r>
          </w:p>
        </w:tc>
        <w:tc>
          <w:tcPr>
            <w:tcW w:w="1870" w:type="dxa"/>
          </w:tcPr>
          <w:p w14:paraId="46D9B62B" w14:textId="77777777" w:rsidR="00EA0A73" w:rsidRPr="00390DBA" w:rsidRDefault="00EA0A73">
            <w:pPr>
              <w:jc w:val="center"/>
              <w:rPr>
                <w:rFonts w:ascii="Times New Roman" w:hAnsi="Times New Roman" w:cs="Times New Roman"/>
              </w:rPr>
            </w:pPr>
            <w:r w:rsidRPr="00390DBA">
              <w:rPr>
                <w:rFonts w:ascii="Times New Roman" w:hAnsi="Times New Roman" w:cs="Times New Roman"/>
              </w:rPr>
              <w:t>1.93</w:t>
            </w:r>
          </w:p>
        </w:tc>
      </w:tr>
    </w:tbl>
    <w:p w14:paraId="71D34518" w14:textId="77777777" w:rsidR="00EA0A73" w:rsidRPr="00DA256F" w:rsidRDefault="00EA0A73" w:rsidP="00EA0A73">
      <w:pPr>
        <w:pStyle w:val="BodyText"/>
        <w:spacing w:before="28"/>
        <w:ind w:left="0"/>
        <w:jc w:val="both"/>
        <w:rPr>
          <w:rFonts w:ascii="Times New Roman" w:hAnsi="Times New Roman" w:cs="Times New Roman"/>
        </w:rPr>
      </w:pPr>
    </w:p>
    <w:p w14:paraId="510E8B33" w14:textId="77777777" w:rsidR="00EA0A73" w:rsidRPr="00EE48C9" w:rsidRDefault="00EA0A73" w:rsidP="00EA0A73">
      <w:pPr>
        <w:pStyle w:val="BodyText"/>
        <w:spacing w:before="9"/>
        <w:ind w:left="1620"/>
        <w:jc w:val="both"/>
        <w:rPr>
          <w:rFonts w:ascii="Times New Roman" w:hAnsi="Times New Roman" w:cs="Times New Roman"/>
          <w:sz w:val="11"/>
        </w:rPr>
      </w:pPr>
    </w:p>
    <w:p w14:paraId="35FF0981" w14:textId="77777777" w:rsidR="00EA0A73" w:rsidRDefault="00EA0A73" w:rsidP="00EA0A73">
      <w:pPr>
        <w:pStyle w:val="BodyText"/>
        <w:ind w:left="0"/>
        <w:jc w:val="both"/>
        <w:rPr>
          <w:rFonts w:ascii="Times New Roman" w:hAnsi="Times New Roman" w:cs="Times New Roman"/>
        </w:rPr>
      </w:pPr>
    </w:p>
    <w:p w14:paraId="141C7BDF" w14:textId="0AC4C218" w:rsidR="00EA0A73" w:rsidRDefault="00EA0A73" w:rsidP="00EA0A73">
      <w:pPr>
        <w:jc w:val="both"/>
        <w:rPr>
          <w:rFonts w:ascii="Times New Roman" w:hAnsi="Times New Roman" w:cs="Times New Roman"/>
        </w:rPr>
      </w:pPr>
      <w:r w:rsidRPr="00390DBA">
        <w:rPr>
          <w:rFonts w:ascii="Times New Roman" w:hAnsi="Times New Roman" w:cs="Times New Roman"/>
        </w:rPr>
        <w:t>In 2022,</w:t>
      </w:r>
      <w:r>
        <w:rPr>
          <w:rFonts w:ascii="Times New Roman" w:hAnsi="Times New Roman" w:cs="Times New Roman"/>
        </w:rPr>
        <w:t xml:space="preserve"> the grievance rate decreased compared to 2021.  The table above indicates that while the total number of grievances increased on 2022, the membership also increased resulting in a lower rate per 1,000 members.  </w:t>
      </w:r>
    </w:p>
    <w:p w14:paraId="23C8E3F8" w14:textId="77777777" w:rsidR="00EA0A73" w:rsidRDefault="00EA0A73" w:rsidP="00EA0A73">
      <w:pPr>
        <w:jc w:val="both"/>
        <w:rPr>
          <w:rFonts w:ascii="Times New Roman" w:hAnsi="Times New Roman" w:cs="Times New Roman"/>
        </w:rPr>
      </w:pPr>
    </w:p>
    <w:p w14:paraId="6CDE5F48" w14:textId="77777777" w:rsidR="00EA0A73" w:rsidRDefault="00EA0A73" w:rsidP="00EA0A73">
      <w:pPr>
        <w:jc w:val="both"/>
        <w:rPr>
          <w:rFonts w:ascii="Times New Roman" w:hAnsi="Times New Roman" w:cs="Times New Roman"/>
        </w:rPr>
      </w:pPr>
      <w:r>
        <w:rPr>
          <w:rFonts w:ascii="Times New Roman" w:hAnsi="Times New Roman" w:cs="Times New Roman"/>
        </w:rPr>
        <w:t xml:space="preserve">The largest category of grievances in 2022 was Access for the third year in a row followed by Attitude/Service.  There was one quality of care related complaint in 2022 which was resolved timely.  CareFirst CHPMDs Member Experience Committee reviews its grievance categories on an annual basis to ensure they adequately capture member complaints that pertain to race, ethnicity, language, or other cultural grievances.  In 2022, it was determined that the grievance categories were appropriate, and the committee voted to unanimously keep the current grievance categories.  </w:t>
      </w:r>
    </w:p>
    <w:p w14:paraId="29FA4438" w14:textId="77777777" w:rsidR="00EA0A73" w:rsidRDefault="00EA0A73" w:rsidP="00EA0A73">
      <w:pPr>
        <w:pStyle w:val="BodyText"/>
        <w:ind w:left="0"/>
        <w:jc w:val="both"/>
        <w:rPr>
          <w:rFonts w:ascii="Times New Roman" w:hAnsi="Times New Roman" w:cs="Times New Roman"/>
          <w:b/>
          <w:u w:val="single"/>
        </w:rPr>
      </w:pPr>
    </w:p>
    <w:p w14:paraId="0117E3F3" w14:textId="77777777" w:rsidR="00EA0A73" w:rsidRDefault="00EA0A73" w:rsidP="00EA0A73">
      <w:pPr>
        <w:pStyle w:val="BodyText"/>
        <w:ind w:left="0"/>
        <w:jc w:val="both"/>
        <w:rPr>
          <w:rFonts w:ascii="Times New Roman" w:hAnsi="Times New Roman" w:cs="Times New Roman"/>
          <w:b/>
          <w:u w:val="single"/>
        </w:rPr>
      </w:pPr>
      <w:r>
        <w:rPr>
          <w:rFonts w:ascii="Times New Roman" w:hAnsi="Times New Roman" w:cs="Times New Roman"/>
          <w:bCs/>
        </w:rPr>
        <w:lastRenderedPageBreak/>
        <w:t xml:space="preserve">For CY 2022, grievances in the Access category continued to be the largest category followed by Attitude/Service.  Access-related grievances increased in 2022 by 34 to 83 (1.00 per/k), however, CareFirst CHPMD was able to achieve its internal goal of having less than 5.00 grievances in a calendar year at 1.93 per 1,000 members.  </w:t>
      </w:r>
      <w:r>
        <w:rPr>
          <w:rFonts w:ascii="Times New Roman" w:hAnsi="Times New Roman" w:cs="Times New Roman"/>
        </w:rPr>
        <w:t xml:space="preserve">No CLAS gaps or opportunities were identified during the evaluation of the grievances.  </w:t>
      </w:r>
    </w:p>
    <w:p w14:paraId="0C909F52" w14:textId="77777777" w:rsidR="00EA0A73" w:rsidRDefault="00EA0A73" w:rsidP="00EA0A73">
      <w:pPr>
        <w:pStyle w:val="BodyText"/>
        <w:ind w:left="0"/>
        <w:jc w:val="both"/>
        <w:rPr>
          <w:rFonts w:ascii="Times New Roman" w:hAnsi="Times New Roman" w:cs="Times New Roman"/>
          <w:b/>
          <w:u w:val="single"/>
        </w:rPr>
      </w:pPr>
    </w:p>
    <w:p w14:paraId="233CCF8E" w14:textId="77777777" w:rsidR="00EA0A73" w:rsidRPr="00C31A34" w:rsidRDefault="00EA0A73" w:rsidP="00C31A34">
      <w:pPr>
        <w:pStyle w:val="Heading3"/>
      </w:pPr>
      <w:bookmarkStart w:id="3" w:name="_Languages_Spoken_by"/>
      <w:bookmarkEnd w:id="3"/>
      <w:r w:rsidRPr="00C31A34">
        <w:t>Languages Spoken by Practitioners Compared to Membership</w:t>
      </w:r>
    </w:p>
    <w:p w14:paraId="70DB41D8" w14:textId="77777777" w:rsidR="007910AE" w:rsidRDefault="007910AE" w:rsidP="00EA0A73">
      <w:pPr>
        <w:pStyle w:val="BodyText"/>
        <w:ind w:left="0"/>
        <w:jc w:val="both"/>
        <w:rPr>
          <w:rFonts w:ascii="Times New Roman" w:hAnsi="Times New Roman" w:cs="Times New Roman"/>
          <w:b/>
          <w:u w:val="single"/>
        </w:rPr>
      </w:pPr>
    </w:p>
    <w:p w14:paraId="3F69586E" w14:textId="1A653FDC" w:rsidR="007910AE" w:rsidRDefault="007910AE" w:rsidP="00EA0A73">
      <w:pPr>
        <w:pStyle w:val="BodyText"/>
        <w:ind w:left="0"/>
        <w:jc w:val="both"/>
        <w:rPr>
          <w:rFonts w:ascii="Times New Roman" w:hAnsi="Times New Roman" w:cs="Times New Roman"/>
        </w:rPr>
      </w:pPr>
      <w:r>
        <w:rPr>
          <w:rFonts w:ascii="Times New Roman" w:hAnsi="Times New Roman" w:cs="Times New Roman"/>
        </w:rPr>
        <w:t xml:space="preserve">Based on the </w:t>
      </w:r>
      <w:r w:rsidR="003C3B9A">
        <w:rPr>
          <w:rFonts w:ascii="Times New Roman" w:hAnsi="Times New Roman" w:cs="Times New Roman"/>
        </w:rPr>
        <w:t xml:space="preserve">US Census data, </w:t>
      </w:r>
      <w:r w:rsidR="00210331">
        <w:rPr>
          <w:rFonts w:ascii="Times New Roman" w:hAnsi="Times New Roman" w:cs="Times New Roman"/>
        </w:rPr>
        <w:t>languages spoken at home for Marylanders is as follows:</w:t>
      </w:r>
    </w:p>
    <w:p w14:paraId="3B30BB13" w14:textId="77777777" w:rsidR="00210331" w:rsidRDefault="00210331" w:rsidP="00EA0A73">
      <w:pPr>
        <w:pStyle w:val="BodyText"/>
        <w:ind w:left="0"/>
        <w:jc w:val="both"/>
        <w:rPr>
          <w:rFonts w:ascii="Times New Roman" w:hAnsi="Times New Roman" w:cs="Times New Roman"/>
        </w:rPr>
      </w:pPr>
    </w:p>
    <w:p w14:paraId="3A33A35F" w14:textId="31515E0B" w:rsidR="00210331" w:rsidRDefault="00210331" w:rsidP="00210331">
      <w:pPr>
        <w:pStyle w:val="BodyText"/>
        <w:numPr>
          <w:ilvl w:val="0"/>
          <w:numId w:val="19"/>
        </w:numPr>
        <w:jc w:val="both"/>
        <w:rPr>
          <w:rFonts w:ascii="Times New Roman" w:hAnsi="Times New Roman" w:cs="Times New Roman"/>
        </w:rPr>
      </w:pPr>
      <w:r>
        <w:rPr>
          <w:rFonts w:ascii="Times New Roman" w:hAnsi="Times New Roman" w:cs="Times New Roman"/>
        </w:rPr>
        <w:t xml:space="preserve">78% </w:t>
      </w:r>
      <w:r w:rsidR="00A364DE">
        <w:rPr>
          <w:rFonts w:ascii="Times New Roman" w:hAnsi="Times New Roman" w:cs="Times New Roman"/>
        </w:rPr>
        <w:t xml:space="preserve">of homes speak </w:t>
      </w:r>
      <w:r>
        <w:rPr>
          <w:rFonts w:ascii="Times New Roman" w:hAnsi="Times New Roman" w:cs="Times New Roman"/>
        </w:rPr>
        <w:t>English only</w:t>
      </w:r>
    </w:p>
    <w:p w14:paraId="583451AE" w14:textId="1CDC25B8" w:rsidR="00183CB8" w:rsidRDefault="00183CB8" w:rsidP="00210331">
      <w:pPr>
        <w:pStyle w:val="BodyText"/>
        <w:numPr>
          <w:ilvl w:val="0"/>
          <w:numId w:val="19"/>
        </w:numPr>
        <w:jc w:val="both"/>
        <w:rPr>
          <w:rFonts w:ascii="Times New Roman" w:hAnsi="Times New Roman" w:cs="Times New Roman"/>
        </w:rPr>
      </w:pPr>
      <w:r>
        <w:rPr>
          <w:rFonts w:ascii="Times New Roman" w:hAnsi="Times New Roman" w:cs="Times New Roman"/>
        </w:rPr>
        <w:t>13.3% of homes speak Spanish</w:t>
      </w:r>
    </w:p>
    <w:p w14:paraId="430B5FA0" w14:textId="0FFEFFBE" w:rsidR="00183CB8" w:rsidRDefault="00183CB8" w:rsidP="00210331">
      <w:pPr>
        <w:pStyle w:val="BodyText"/>
        <w:numPr>
          <w:ilvl w:val="0"/>
          <w:numId w:val="19"/>
        </w:numPr>
        <w:jc w:val="both"/>
        <w:rPr>
          <w:rFonts w:ascii="Times New Roman" w:hAnsi="Times New Roman" w:cs="Times New Roman"/>
        </w:rPr>
      </w:pPr>
      <w:r>
        <w:rPr>
          <w:rFonts w:ascii="Times New Roman" w:hAnsi="Times New Roman" w:cs="Times New Roman"/>
        </w:rPr>
        <w:t>3.8% of homes speak Other-Indo-European languages</w:t>
      </w:r>
    </w:p>
    <w:p w14:paraId="6F78DE11" w14:textId="77777777" w:rsidR="00145027" w:rsidRDefault="00183CB8" w:rsidP="00145027">
      <w:pPr>
        <w:pStyle w:val="BodyText"/>
        <w:numPr>
          <w:ilvl w:val="0"/>
          <w:numId w:val="19"/>
        </w:numPr>
        <w:jc w:val="both"/>
        <w:rPr>
          <w:rFonts w:ascii="Times New Roman" w:hAnsi="Times New Roman" w:cs="Times New Roman"/>
        </w:rPr>
      </w:pPr>
      <w:r>
        <w:rPr>
          <w:rFonts w:ascii="Times New Roman" w:hAnsi="Times New Roman" w:cs="Times New Roman"/>
        </w:rPr>
        <w:t xml:space="preserve">3.6% </w:t>
      </w:r>
      <w:r w:rsidR="007E2159">
        <w:rPr>
          <w:rFonts w:ascii="Times New Roman" w:hAnsi="Times New Roman" w:cs="Times New Roman"/>
        </w:rPr>
        <w:t>of homes speak Asian and Pacific Islander languages</w:t>
      </w:r>
    </w:p>
    <w:p w14:paraId="5049C325" w14:textId="3CAAF525" w:rsidR="007E2159" w:rsidRDefault="00145027" w:rsidP="00145027">
      <w:pPr>
        <w:pStyle w:val="BodyText"/>
        <w:numPr>
          <w:ilvl w:val="0"/>
          <w:numId w:val="19"/>
        </w:numPr>
        <w:jc w:val="both"/>
        <w:rPr>
          <w:rFonts w:ascii="Times New Roman" w:hAnsi="Times New Roman" w:cs="Times New Roman"/>
        </w:rPr>
      </w:pPr>
      <w:r>
        <w:rPr>
          <w:rFonts w:ascii="Times New Roman" w:hAnsi="Times New Roman" w:cs="Times New Roman"/>
        </w:rPr>
        <w:t>1.2</w:t>
      </w:r>
      <w:r w:rsidR="007E2159" w:rsidRPr="00145027">
        <w:rPr>
          <w:rFonts w:ascii="Times New Roman" w:hAnsi="Times New Roman" w:cs="Times New Roman"/>
        </w:rPr>
        <w:t xml:space="preserve">% of homes speak other </w:t>
      </w:r>
      <w:r w:rsidRPr="00145027">
        <w:rPr>
          <w:rFonts w:ascii="Times New Roman" w:hAnsi="Times New Roman" w:cs="Times New Roman"/>
        </w:rPr>
        <w:t>languages</w:t>
      </w:r>
    </w:p>
    <w:p w14:paraId="599CAE5D" w14:textId="45D91894" w:rsidR="00D04AA7" w:rsidRDefault="00D04AA7" w:rsidP="00D04AA7">
      <w:pPr>
        <w:pStyle w:val="BodyText"/>
        <w:ind w:left="0"/>
        <w:jc w:val="both"/>
        <w:rPr>
          <w:rFonts w:ascii="Times New Roman" w:hAnsi="Times New Roman" w:cs="Times New Roman"/>
        </w:rPr>
      </w:pPr>
    </w:p>
    <w:p w14:paraId="2EA37F89" w14:textId="1FC22C5E" w:rsidR="00D04AA7" w:rsidRDefault="00B623BF" w:rsidP="00D04AA7">
      <w:pPr>
        <w:pStyle w:val="BodyText"/>
        <w:ind w:left="0"/>
        <w:jc w:val="both"/>
        <w:rPr>
          <w:rFonts w:ascii="Times New Roman" w:hAnsi="Times New Roman" w:cs="Times New Roman"/>
        </w:rPr>
      </w:pPr>
      <w:r>
        <w:rPr>
          <w:rFonts w:ascii="Times New Roman" w:hAnsi="Times New Roman" w:cs="Times New Roman"/>
        </w:rPr>
        <w:t xml:space="preserve">Due to incomplete language data being available for the CareFirst member population, the statistics listed above were considered </w:t>
      </w:r>
      <w:r w:rsidR="002D068C">
        <w:rPr>
          <w:rFonts w:ascii="Times New Roman" w:hAnsi="Times New Roman" w:cs="Times New Roman"/>
        </w:rPr>
        <w:t xml:space="preserve">to </w:t>
      </w:r>
      <w:r w:rsidR="00F12D7B">
        <w:rPr>
          <w:rFonts w:ascii="Times New Roman" w:hAnsi="Times New Roman" w:cs="Times New Roman"/>
        </w:rPr>
        <w:t xml:space="preserve">better </w:t>
      </w:r>
      <w:r w:rsidR="008E239E">
        <w:rPr>
          <w:rFonts w:ascii="Times New Roman" w:hAnsi="Times New Roman" w:cs="Times New Roman"/>
        </w:rPr>
        <w:t>determine</w:t>
      </w:r>
      <w:r w:rsidR="005D45FA">
        <w:rPr>
          <w:rFonts w:ascii="Times New Roman" w:hAnsi="Times New Roman" w:cs="Times New Roman"/>
        </w:rPr>
        <w:t xml:space="preserve"> </w:t>
      </w:r>
      <w:r w:rsidR="002D068C">
        <w:rPr>
          <w:rFonts w:ascii="Times New Roman" w:hAnsi="Times New Roman" w:cs="Times New Roman"/>
        </w:rPr>
        <w:t xml:space="preserve">the CareFirst member population’s language needs.  </w:t>
      </w:r>
      <w:r w:rsidR="00C676B2">
        <w:rPr>
          <w:rFonts w:ascii="Times New Roman" w:hAnsi="Times New Roman" w:cs="Times New Roman"/>
        </w:rPr>
        <w:t xml:space="preserve">This analysis is outlined in the table below.  </w:t>
      </w:r>
    </w:p>
    <w:p w14:paraId="309353A1" w14:textId="77777777" w:rsidR="00B77646" w:rsidRDefault="00B77646" w:rsidP="00D04AA7">
      <w:pPr>
        <w:pStyle w:val="BodyText"/>
        <w:ind w:left="0"/>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3595"/>
        <w:gridCol w:w="2070"/>
        <w:gridCol w:w="2250"/>
      </w:tblGrid>
      <w:tr w:rsidR="00B77646" w14:paraId="76237376" w14:textId="77777777" w:rsidTr="00EC0C01">
        <w:trPr>
          <w:jc w:val="center"/>
        </w:trPr>
        <w:tc>
          <w:tcPr>
            <w:tcW w:w="3595" w:type="dxa"/>
            <w:shd w:val="clear" w:color="auto" w:fill="002060"/>
          </w:tcPr>
          <w:p w14:paraId="79106E24" w14:textId="15F557AD" w:rsidR="00B77646" w:rsidRDefault="00A37151" w:rsidP="00A37151">
            <w:pPr>
              <w:pStyle w:val="BodyText"/>
              <w:ind w:left="0"/>
              <w:jc w:val="center"/>
              <w:rPr>
                <w:rFonts w:ascii="Times New Roman" w:hAnsi="Times New Roman" w:cs="Times New Roman"/>
              </w:rPr>
            </w:pPr>
            <w:r>
              <w:rPr>
                <w:rFonts w:ascii="Times New Roman" w:hAnsi="Times New Roman" w:cs="Times New Roman"/>
              </w:rPr>
              <w:t>Language</w:t>
            </w:r>
          </w:p>
        </w:tc>
        <w:tc>
          <w:tcPr>
            <w:tcW w:w="2070" w:type="dxa"/>
            <w:shd w:val="clear" w:color="auto" w:fill="002060"/>
          </w:tcPr>
          <w:p w14:paraId="065E5E95" w14:textId="29A74714" w:rsidR="00B77646" w:rsidRDefault="00EC0C01" w:rsidP="00A37151">
            <w:pPr>
              <w:pStyle w:val="BodyText"/>
              <w:ind w:left="0"/>
              <w:jc w:val="center"/>
              <w:rPr>
                <w:rFonts w:ascii="Times New Roman" w:hAnsi="Times New Roman" w:cs="Times New Roman"/>
              </w:rPr>
            </w:pPr>
            <w:r>
              <w:rPr>
                <w:rFonts w:ascii="Times New Roman" w:hAnsi="Times New Roman" w:cs="Times New Roman"/>
              </w:rPr>
              <w:t>% of Members</w:t>
            </w:r>
          </w:p>
        </w:tc>
        <w:tc>
          <w:tcPr>
            <w:tcW w:w="2250" w:type="dxa"/>
            <w:shd w:val="clear" w:color="auto" w:fill="002060"/>
          </w:tcPr>
          <w:p w14:paraId="6D5F2536" w14:textId="1636363A" w:rsidR="00B77646" w:rsidRDefault="00A37151" w:rsidP="00A37151">
            <w:pPr>
              <w:pStyle w:val="BodyText"/>
              <w:ind w:left="0"/>
              <w:jc w:val="center"/>
              <w:rPr>
                <w:rFonts w:ascii="Times New Roman" w:hAnsi="Times New Roman" w:cs="Times New Roman"/>
              </w:rPr>
            </w:pPr>
            <w:r>
              <w:rPr>
                <w:rFonts w:ascii="Times New Roman" w:hAnsi="Times New Roman" w:cs="Times New Roman"/>
              </w:rPr>
              <w:t>CHPMD Population</w:t>
            </w:r>
          </w:p>
        </w:tc>
      </w:tr>
      <w:tr w:rsidR="00B77646" w14:paraId="2672C647" w14:textId="77777777" w:rsidTr="00EC0C01">
        <w:trPr>
          <w:jc w:val="center"/>
        </w:trPr>
        <w:tc>
          <w:tcPr>
            <w:tcW w:w="3595" w:type="dxa"/>
          </w:tcPr>
          <w:p w14:paraId="491176F8" w14:textId="1B19DE26" w:rsidR="00B77646" w:rsidRDefault="00BE4EDA" w:rsidP="00D04AA7">
            <w:pPr>
              <w:pStyle w:val="BodyText"/>
              <w:ind w:left="0"/>
              <w:jc w:val="both"/>
              <w:rPr>
                <w:rFonts w:ascii="Times New Roman" w:hAnsi="Times New Roman" w:cs="Times New Roman"/>
              </w:rPr>
            </w:pPr>
            <w:r>
              <w:rPr>
                <w:rFonts w:ascii="Times New Roman" w:hAnsi="Times New Roman" w:cs="Times New Roman"/>
              </w:rPr>
              <w:t xml:space="preserve">English speaking </w:t>
            </w:r>
            <w:r w:rsidR="00A37151">
              <w:rPr>
                <w:rFonts w:ascii="Times New Roman" w:hAnsi="Times New Roman" w:cs="Times New Roman"/>
              </w:rPr>
              <w:t>only</w:t>
            </w:r>
          </w:p>
        </w:tc>
        <w:tc>
          <w:tcPr>
            <w:tcW w:w="2070" w:type="dxa"/>
          </w:tcPr>
          <w:p w14:paraId="3E0DE0BC" w14:textId="3F6D523F" w:rsidR="00B77646" w:rsidRDefault="00BA7BE8" w:rsidP="00BA7BE8">
            <w:pPr>
              <w:pStyle w:val="BodyText"/>
              <w:ind w:left="0"/>
              <w:jc w:val="center"/>
              <w:rPr>
                <w:rFonts w:ascii="Times New Roman" w:hAnsi="Times New Roman" w:cs="Times New Roman"/>
              </w:rPr>
            </w:pPr>
            <w:r>
              <w:rPr>
                <w:rFonts w:ascii="Times New Roman" w:hAnsi="Times New Roman" w:cs="Times New Roman"/>
              </w:rPr>
              <w:t>78.3%</w:t>
            </w:r>
          </w:p>
        </w:tc>
        <w:tc>
          <w:tcPr>
            <w:tcW w:w="2250" w:type="dxa"/>
          </w:tcPr>
          <w:p w14:paraId="35736191" w14:textId="52CD50E4" w:rsidR="00B77646" w:rsidRDefault="00151493" w:rsidP="00C676B2">
            <w:pPr>
              <w:pStyle w:val="BodyText"/>
              <w:ind w:left="0"/>
              <w:jc w:val="center"/>
              <w:rPr>
                <w:rFonts w:ascii="Times New Roman" w:hAnsi="Times New Roman" w:cs="Times New Roman"/>
              </w:rPr>
            </w:pPr>
            <w:r>
              <w:rPr>
                <w:rFonts w:ascii="Times New Roman" w:hAnsi="Times New Roman" w:cs="Times New Roman"/>
              </w:rPr>
              <w:t>70,098</w:t>
            </w:r>
          </w:p>
        </w:tc>
      </w:tr>
      <w:tr w:rsidR="00BA7BE8" w14:paraId="5FE72049" w14:textId="77777777" w:rsidTr="00EC0C01">
        <w:trPr>
          <w:jc w:val="center"/>
        </w:trPr>
        <w:tc>
          <w:tcPr>
            <w:tcW w:w="3595" w:type="dxa"/>
          </w:tcPr>
          <w:p w14:paraId="3369DFE9" w14:textId="3EAEEE94" w:rsidR="00BA7BE8" w:rsidRDefault="00BA7BE8" w:rsidP="00D04AA7">
            <w:pPr>
              <w:pStyle w:val="BodyText"/>
              <w:ind w:left="0"/>
              <w:jc w:val="both"/>
              <w:rPr>
                <w:rFonts w:ascii="Times New Roman" w:hAnsi="Times New Roman" w:cs="Times New Roman"/>
              </w:rPr>
            </w:pPr>
            <w:r>
              <w:rPr>
                <w:rFonts w:ascii="Times New Roman" w:hAnsi="Times New Roman" w:cs="Times New Roman"/>
              </w:rPr>
              <w:t>Spanish Language</w:t>
            </w:r>
          </w:p>
        </w:tc>
        <w:tc>
          <w:tcPr>
            <w:tcW w:w="2070" w:type="dxa"/>
          </w:tcPr>
          <w:p w14:paraId="7FBFBC81" w14:textId="71C74335" w:rsidR="00BA7BE8" w:rsidRDefault="00BA7BE8" w:rsidP="00BA7BE8">
            <w:pPr>
              <w:pStyle w:val="BodyText"/>
              <w:ind w:left="0"/>
              <w:jc w:val="center"/>
              <w:rPr>
                <w:rFonts w:ascii="Times New Roman" w:hAnsi="Times New Roman" w:cs="Times New Roman"/>
              </w:rPr>
            </w:pPr>
            <w:r>
              <w:rPr>
                <w:rFonts w:ascii="Times New Roman" w:hAnsi="Times New Roman" w:cs="Times New Roman"/>
              </w:rPr>
              <w:t>13.3%</w:t>
            </w:r>
          </w:p>
        </w:tc>
        <w:tc>
          <w:tcPr>
            <w:tcW w:w="2250" w:type="dxa"/>
          </w:tcPr>
          <w:p w14:paraId="79AF94A9" w14:textId="1DA2061E" w:rsidR="00BA7BE8" w:rsidRDefault="00615D16" w:rsidP="00C676B2">
            <w:pPr>
              <w:pStyle w:val="BodyText"/>
              <w:ind w:left="0"/>
              <w:jc w:val="center"/>
              <w:rPr>
                <w:rFonts w:ascii="Times New Roman" w:hAnsi="Times New Roman" w:cs="Times New Roman"/>
              </w:rPr>
            </w:pPr>
            <w:r>
              <w:rPr>
                <w:rFonts w:ascii="Times New Roman" w:hAnsi="Times New Roman" w:cs="Times New Roman"/>
              </w:rPr>
              <w:t>11,906</w:t>
            </w:r>
          </w:p>
        </w:tc>
      </w:tr>
      <w:tr w:rsidR="00A37151" w14:paraId="6C8A32A6" w14:textId="77777777" w:rsidTr="00EC0C01">
        <w:trPr>
          <w:jc w:val="center"/>
        </w:trPr>
        <w:tc>
          <w:tcPr>
            <w:tcW w:w="3595" w:type="dxa"/>
          </w:tcPr>
          <w:p w14:paraId="3D0AE980" w14:textId="01237BD2" w:rsidR="00A37151" w:rsidRDefault="00A37151" w:rsidP="00D04AA7">
            <w:pPr>
              <w:pStyle w:val="BodyText"/>
              <w:ind w:left="0"/>
              <w:jc w:val="both"/>
              <w:rPr>
                <w:rFonts w:ascii="Times New Roman" w:hAnsi="Times New Roman" w:cs="Times New Roman"/>
              </w:rPr>
            </w:pPr>
            <w:r>
              <w:rPr>
                <w:rFonts w:ascii="Times New Roman" w:hAnsi="Times New Roman" w:cs="Times New Roman"/>
              </w:rPr>
              <w:t>Other Indo-European Language</w:t>
            </w:r>
          </w:p>
        </w:tc>
        <w:tc>
          <w:tcPr>
            <w:tcW w:w="2070" w:type="dxa"/>
          </w:tcPr>
          <w:p w14:paraId="66ACA997" w14:textId="2BB1CA52" w:rsidR="00A37151" w:rsidRDefault="00BA7BE8" w:rsidP="00BA7BE8">
            <w:pPr>
              <w:pStyle w:val="BodyText"/>
              <w:ind w:left="0"/>
              <w:jc w:val="center"/>
              <w:rPr>
                <w:rFonts w:ascii="Times New Roman" w:hAnsi="Times New Roman" w:cs="Times New Roman"/>
              </w:rPr>
            </w:pPr>
            <w:r>
              <w:rPr>
                <w:rFonts w:ascii="Times New Roman" w:hAnsi="Times New Roman" w:cs="Times New Roman"/>
              </w:rPr>
              <w:t>3.8%</w:t>
            </w:r>
          </w:p>
        </w:tc>
        <w:tc>
          <w:tcPr>
            <w:tcW w:w="2250" w:type="dxa"/>
          </w:tcPr>
          <w:p w14:paraId="08F2FABF" w14:textId="761A8E80" w:rsidR="00A37151" w:rsidRDefault="00615D16" w:rsidP="00C676B2">
            <w:pPr>
              <w:pStyle w:val="BodyText"/>
              <w:ind w:left="0"/>
              <w:jc w:val="center"/>
              <w:rPr>
                <w:rFonts w:ascii="Times New Roman" w:hAnsi="Times New Roman" w:cs="Times New Roman"/>
              </w:rPr>
            </w:pPr>
            <w:r>
              <w:rPr>
                <w:rFonts w:ascii="Times New Roman" w:hAnsi="Times New Roman" w:cs="Times New Roman"/>
              </w:rPr>
              <w:t>3,401</w:t>
            </w:r>
          </w:p>
        </w:tc>
      </w:tr>
      <w:tr w:rsidR="00A37151" w14:paraId="116051E2" w14:textId="77777777" w:rsidTr="00EC0C01">
        <w:trPr>
          <w:jc w:val="center"/>
        </w:trPr>
        <w:tc>
          <w:tcPr>
            <w:tcW w:w="3595" w:type="dxa"/>
          </w:tcPr>
          <w:p w14:paraId="1CB92CF9" w14:textId="7C9E5405" w:rsidR="00A37151" w:rsidRDefault="00A37151" w:rsidP="00D04AA7">
            <w:pPr>
              <w:pStyle w:val="BodyText"/>
              <w:ind w:left="0"/>
              <w:jc w:val="both"/>
              <w:rPr>
                <w:rFonts w:ascii="Times New Roman" w:hAnsi="Times New Roman" w:cs="Times New Roman"/>
              </w:rPr>
            </w:pPr>
            <w:r>
              <w:rPr>
                <w:rFonts w:ascii="Times New Roman" w:hAnsi="Times New Roman" w:cs="Times New Roman"/>
              </w:rPr>
              <w:t>Asian and Pacific Islander Language</w:t>
            </w:r>
          </w:p>
        </w:tc>
        <w:tc>
          <w:tcPr>
            <w:tcW w:w="2070" w:type="dxa"/>
          </w:tcPr>
          <w:p w14:paraId="06FF1391" w14:textId="7434F188" w:rsidR="00A37151" w:rsidRDefault="00BA7BE8" w:rsidP="00BA7BE8">
            <w:pPr>
              <w:pStyle w:val="BodyText"/>
              <w:ind w:left="0"/>
              <w:jc w:val="center"/>
              <w:rPr>
                <w:rFonts w:ascii="Times New Roman" w:hAnsi="Times New Roman" w:cs="Times New Roman"/>
              </w:rPr>
            </w:pPr>
            <w:r>
              <w:rPr>
                <w:rFonts w:ascii="Times New Roman" w:hAnsi="Times New Roman" w:cs="Times New Roman"/>
              </w:rPr>
              <w:t>3.6%</w:t>
            </w:r>
          </w:p>
        </w:tc>
        <w:tc>
          <w:tcPr>
            <w:tcW w:w="2250" w:type="dxa"/>
          </w:tcPr>
          <w:p w14:paraId="029E639E" w14:textId="26C66C79" w:rsidR="00A37151" w:rsidRDefault="00962730" w:rsidP="00C676B2">
            <w:pPr>
              <w:pStyle w:val="BodyText"/>
              <w:ind w:left="0"/>
              <w:jc w:val="center"/>
              <w:rPr>
                <w:rFonts w:ascii="Times New Roman" w:hAnsi="Times New Roman" w:cs="Times New Roman"/>
              </w:rPr>
            </w:pPr>
            <w:r>
              <w:rPr>
                <w:rFonts w:ascii="Times New Roman" w:hAnsi="Times New Roman" w:cs="Times New Roman"/>
              </w:rPr>
              <w:t>3,222</w:t>
            </w:r>
          </w:p>
        </w:tc>
      </w:tr>
      <w:tr w:rsidR="00A37151" w14:paraId="6F8E54B3" w14:textId="77777777" w:rsidTr="00EC0C01">
        <w:trPr>
          <w:jc w:val="center"/>
        </w:trPr>
        <w:tc>
          <w:tcPr>
            <w:tcW w:w="3595" w:type="dxa"/>
          </w:tcPr>
          <w:p w14:paraId="660AC938" w14:textId="1DFFCD7E" w:rsidR="00A37151" w:rsidRDefault="00A37151" w:rsidP="00D04AA7">
            <w:pPr>
              <w:pStyle w:val="BodyText"/>
              <w:ind w:left="0"/>
              <w:jc w:val="both"/>
              <w:rPr>
                <w:rFonts w:ascii="Times New Roman" w:hAnsi="Times New Roman" w:cs="Times New Roman"/>
              </w:rPr>
            </w:pPr>
            <w:r>
              <w:rPr>
                <w:rFonts w:ascii="Times New Roman" w:hAnsi="Times New Roman" w:cs="Times New Roman"/>
              </w:rPr>
              <w:t>Other Language</w:t>
            </w:r>
          </w:p>
        </w:tc>
        <w:tc>
          <w:tcPr>
            <w:tcW w:w="2070" w:type="dxa"/>
          </w:tcPr>
          <w:p w14:paraId="46D64967" w14:textId="6731E729" w:rsidR="00A37151" w:rsidRDefault="00BA7BE8" w:rsidP="00BA7BE8">
            <w:pPr>
              <w:pStyle w:val="BodyText"/>
              <w:ind w:left="0"/>
              <w:jc w:val="center"/>
              <w:rPr>
                <w:rFonts w:ascii="Times New Roman" w:hAnsi="Times New Roman" w:cs="Times New Roman"/>
              </w:rPr>
            </w:pPr>
            <w:r>
              <w:rPr>
                <w:rFonts w:ascii="Times New Roman" w:hAnsi="Times New Roman" w:cs="Times New Roman"/>
              </w:rPr>
              <w:t>1.2%</w:t>
            </w:r>
          </w:p>
        </w:tc>
        <w:tc>
          <w:tcPr>
            <w:tcW w:w="2250" w:type="dxa"/>
          </w:tcPr>
          <w:p w14:paraId="25CAC904" w14:textId="0F664841" w:rsidR="00A37151" w:rsidRDefault="00962730" w:rsidP="00C676B2">
            <w:pPr>
              <w:pStyle w:val="BodyText"/>
              <w:ind w:left="0"/>
              <w:jc w:val="center"/>
              <w:rPr>
                <w:rFonts w:ascii="Times New Roman" w:hAnsi="Times New Roman" w:cs="Times New Roman"/>
              </w:rPr>
            </w:pPr>
            <w:r>
              <w:rPr>
                <w:rFonts w:ascii="Times New Roman" w:hAnsi="Times New Roman" w:cs="Times New Roman"/>
              </w:rPr>
              <w:t>1,074</w:t>
            </w:r>
          </w:p>
        </w:tc>
      </w:tr>
    </w:tbl>
    <w:p w14:paraId="49388974" w14:textId="77777777" w:rsidR="00B77646" w:rsidRPr="00145027" w:rsidRDefault="00B77646" w:rsidP="00D04AA7">
      <w:pPr>
        <w:pStyle w:val="BodyText"/>
        <w:ind w:left="0"/>
        <w:jc w:val="both"/>
        <w:rPr>
          <w:rFonts w:ascii="Times New Roman" w:hAnsi="Times New Roman" w:cs="Times New Roman"/>
        </w:rPr>
      </w:pPr>
    </w:p>
    <w:p w14:paraId="3000CF82" w14:textId="77777777" w:rsidR="007910AE" w:rsidRDefault="007910AE" w:rsidP="00EA0A73">
      <w:pPr>
        <w:pStyle w:val="BodyText"/>
        <w:ind w:left="0"/>
        <w:jc w:val="both"/>
        <w:rPr>
          <w:rFonts w:ascii="Times New Roman" w:hAnsi="Times New Roman" w:cs="Times New Roman"/>
        </w:rPr>
      </w:pPr>
    </w:p>
    <w:p w14:paraId="1918874F" w14:textId="1F4EA8C2" w:rsidR="00100AF3" w:rsidRDefault="00EA0A73" w:rsidP="00EA0A73">
      <w:pPr>
        <w:pStyle w:val="BodyText"/>
        <w:ind w:left="0"/>
        <w:jc w:val="both"/>
        <w:rPr>
          <w:rFonts w:ascii="Times New Roman" w:hAnsi="Times New Roman" w:cs="Times New Roman"/>
        </w:rPr>
      </w:pPr>
      <w:r>
        <w:rPr>
          <w:rFonts w:ascii="Times New Roman" w:hAnsi="Times New Roman" w:cs="Times New Roman"/>
        </w:rPr>
        <w:t xml:space="preserve">On an annual basis, CareFirst CHPMDs Provider Relations Department assist the Quality team by providing a breakdown of languages spoken by its network providers and their office staff. </w:t>
      </w:r>
      <w:r w:rsidR="00580812">
        <w:rPr>
          <w:rFonts w:ascii="Times New Roman" w:hAnsi="Times New Roman" w:cs="Times New Roman"/>
        </w:rPr>
        <w:t>In</w:t>
      </w:r>
      <w:r w:rsidR="00C23C02">
        <w:rPr>
          <w:rFonts w:ascii="Times New Roman" w:hAnsi="Times New Roman" w:cs="Times New Roman"/>
        </w:rPr>
        <w:t xml:space="preserve"> 2023, </w:t>
      </w:r>
      <w:r w:rsidR="00580812">
        <w:rPr>
          <w:rFonts w:ascii="Times New Roman" w:hAnsi="Times New Roman" w:cs="Times New Roman"/>
        </w:rPr>
        <w:t>the r</w:t>
      </w:r>
      <w:r w:rsidR="00F212C5">
        <w:rPr>
          <w:rFonts w:ascii="Times New Roman" w:hAnsi="Times New Roman" w:cs="Times New Roman"/>
        </w:rPr>
        <w:t>eport</w:t>
      </w:r>
      <w:r w:rsidR="00580812">
        <w:rPr>
          <w:rFonts w:ascii="Times New Roman" w:hAnsi="Times New Roman" w:cs="Times New Roman"/>
        </w:rPr>
        <w:t xml:space="preserve"> that outlines this breakdown identified </w:t>
      </w:r>
      <w:r w:rsidR="00100AF3">
        <w:rPr>
          <w:rFonts w:ascii="Times New Roman" w:hAnsi="Times New Roman" w:cs="Times New Roman"/>
        </w:rPr>
        <w:t>multiple providers who spoke additional languages other than English</w:t>
      </w:r>
      <w:r w:rsidR="00580812">
        <w:rPr>
          <w:rFonts w:ascii="Times New Roman" w:hAnsi="Times New Roman" w:cs="Times New Roman"/>
        </w:rPr>
        <w:t xml:space="preserve">.  This included: </w:t>
      </w:r>
    </w:p>
    <w:p w14:paraId="203E72D5" w14:textId="77777777" w:rsidR="00100AF3" w:rsidRDefault="00100AF3" w:rsidP="00EA0A73">
      <w:pPr>
        <w:pStyle w:val="BodyText"/>
        <w:ind w:left="0"/>
        <w:jc w:val="both"/>
        <w:rPr>
          <w:rFonts w:ascii="Times New Roman" w:hAnsi="Times New Roman" w:cs="Times New Roman"/>
        </w:rPr>
      </w:pPr>
    </w:p>
    <w:p w14:paraId="3011570F" w14:textId="5BDB907D" w:rsidR="00E47183" w:rsidRDefault="00100AF3" w:rsidP="00E47183">
      <w:pPr>
        <w:pStyle w:val="BodyText"/>
        <w:numPr>
          <w:ilvl w:val="0"/>
          <w:numId w:val="21"/>
        </w:numPr>
        <w:jc w:val="both"/>
        <w:rPr>
          <w:rFonts w:ascii="Times New Roman" w:hAnsi="Times New Roman" w:cs="Times New Roman"/>
        </w:rPr>
      </w:pPr>
      <w:r>
        <w:rPr>
          <w:rFonts w:ascii="Times New Roman" w:hAnsi="Times New Roman" w:cs="Times New Roman"/>
        </w:rPr>
        <w:t>5</w:t>
      </w:r>
      <w:r w:rsidR="002B7F40">
        <w:rPr>
          <w:rFonts w:ascii="Times New Roman" w:hAnsi="Times New Roman" w:cs="Times New Roman"/>
        </w:rPr>
        <w:t>48</w:t>
      </w:r>
      <w:r>
        <w:rPr>
          <w:rFonts w:ascii="Times New Roman" w:hAnsi="Times New Roman" w:cs="Times New Roman"/>
        </w:rPr>
        <w:t xml:space="preserve"> </w:t>
      </w:r>
      <w:r w:rsidR="00C23C02">
        <w:rPr>
          <w:rFonts w:ascii="Times New Roman" w:hAnsi="Times New Roman" w:cs="Times New Roman"/>
        </w:rPr>
        <w:t xml:space="preserve">credentialed providers who </w:t>
      </w:r>
      <w:r w:rsidR="001317FB">
        <w:rPr>
          <w:rFonts w:ascii="Times New Roman" w:hAnsi="Times New Roman" w:cs="Times New Roman"/>
        </w:rPr>
        <w:t xml:space="preserve">reported </w:t>
      </w:r>
      <w:r w:rsidR="00120AA6">
        <w:rPr>
          <w:rFonts w:ascii="Times New Roman" w:hAnsi="Times New Roman" w:cs="Times New Roman"/>
        </w:rPr>
        <w:t>speaking Spanish</w:t>
      </w:r>
    </w:p>
    <w:p w14:paraId="24D3A156" w14:textId="77777777" w:rsidR="00E47183" w:rsidRDefault="00456DEE" w:rsidP="00E47183">
      <w:pPr>
        <w:pStyle w:val="BodyText"/>
        <w:numPr>
          <w:ilvl w:val="0"/>
          <w:numId w:val="21"/>
        </w:numPr>
        <w:jc w:val="both"/>
        <w:rPr>
          <w:rFonts w:ascii="Times New Roman" w:hAnsi="Times New Roman" w:cs="Times New Roman"/>
        </w:rPr>
      </w:pPr>
      <w:r w:rsidRPr="00E47183">
        <w:rPr>
          <w:rFonts w:ascii="Times New Roman" w:hAnsi="Times New Roman" w:cs="Times New Roman"/>
        </w:rPr>
        <w:t>292</w:t>
      </w:r>
      <w:r w:rsidR="00F861B5" w:rsidRPr="00E47183">
        <w:rPr>
          <w:rFonts w:ascii="Times New Roman" w:hAnsi="Times New Roman" w:cs="Times New Roman"/>
        </w:rPr>
        <w:t xml:space="preserve"> credentialed pr</w:t>
      </w:r>
      <w:r w:rsidR="00126A4A" w:rsidRPr="00E47183">
        <w:rPr>
          <w:rFonts w:ascii="Times New Roman" w:hAnsi="Times New Roman" w:cs="Times New Roman"/>
        </w:rPr>
        <w:t>actitioners who reported speaking an Other-Indo-European languages</w:t>
      </w:r>
      <w:r w:rsidR="007C4A1C" w:rsidRPr="00E47183">
        <w:rPr>
          <w:rFonts w:ascii="Times New Roman" w:hAnsi="Times New Roman" w:cs="Times New Roman"/>
        </w:rPr>
        <w:t xml:space="preserve"> (Portuguese, Russian, Be</w:t>
      </w:r>
      <w:r w:rsidR="007966C2" w:rsidRPr="00E47183">
        <w:rPr>
          <w:rFonts w:ascii="Times New Roman" w:hAnsi="Times New Roman" w:cs="Times New Roman"/>
        </w:rPr>
        <w:t>n</w:t>
      </w:r>
      <w:r w:rsidR="007C4A1C" w:rsidRPr="00E47183">
        <w:rPr>
          <w:rFonts w:ascii="Times New Roman" w:hAnsi="Times New Roman" w:cs="Times New Roman"/>
        </w:rPr>
        <w:t>gali, Punjabi, French and German)</w:t>
      </w:r>
    </w:p>
    <w:p w14:paraId="45D50276" w14:textId="600B193A" w:rsidR="00A070AF" w:rsidRDefault="00A070AF" w:rsidP="00E47183">
      <w:pPr>
        <w:pStyle w:val="BodyText"/>
        <w:numPr>
          <w:ilvl w:val="0"/>
          <w:numId w:val="21"/>
        </w:numPr>
        <w:jc w:val="both"/>
        <w:rPr>
          <w:rFonts w:ascii="Times New Roman" w:hAnsi="Times New Roman" w:cs="Times New Roman"/>
        </w:rPr>
      </w:pPr>
      <w:r w:rsidRPr="00E47183">
        <w:rPr>
          <w:rFonts w:ascii="Times New Roman" w:hAnsi="Times New Roman" w:cs="Times New Roman"/>
        </w:rPr>
        <w:t>516 credentialed practitioners who reported speaking Asian or Pacific Islander languages</w:t>
      </w:r>
      <w:r w:rsidR="00D81E2B" w:rsidRPr="00E47183">
        <w:rPr>
          <w:rFonts w:ascii="Times New Roman" w:hAnsi="Times New Roman" w:cs="Times New Roman"/>
        </w:rPr>
        <w:t xml:space="preserve"> (Chinese, Tagalog, Vietnamese, Korean and Hindu)</w:t>
      </w:r>
    </w:p>
    <w:p w14:paraId="365C6AEE" w14:textId="77777777" w:rsidR="00EC0C01" w:rsidRDefault="00EC0C01" w:rsidP="00EC0C01">
      <w:pPr>
        <w:pStyle w:val="BodyText"/>
        <w:ind w:left="0"/>
        <w:jc w:val="both"/>
        <w:rPr>
          <w:rFonts w:ascii="Times New Roman" w:hAnsi="Times New Roman" w:cs="Times New Roman"/>
        </w:rPr>
      </w:pPr>
    </w:p>
    <w:p w14:paraId="4F2D4CD3" w14:textId="313B6966" w:rsidR="00525B6E" w:rsidRDefault="00EC0C01" w:rsidP="00EA0A73">
      <w:pPr>
        <w:pStyle w:val="BodyText"/>
        <w:ind w:left="0"/>
        <w:jc w:val="both"/>
        <w:rPr>
          <w:rFonts w:ascii="Times New Roman" w:hAnsi="Times New Roman" w:cs="Times New Roman"/>
        </w:rPr>
      </w:pPr>
      <w:r>
        <w:rPr>
          <w:rFonts w:ascii="Times New Roman" w:hAnsi="Times New Roman" w:cs="Times New Roman"/>
        </w:rPr>
        <w:t xml:space="preserve">Comparison between the </w:t>
      </w:r>
      <w:r w:rsidR="00B353C1">
        <w:rPr>
          <w:rFonts w:ascii="Times New Roman" w:hAnsi="Times New Roman" w:cs="Times New Roman"/>
        </w:rPr>
        <w:t xml:space="preserve">% of member speaking each language and the # of providers speaking those language indicates that CareFirst CHPMD </w:t>
      </w:r>
      <w:r w:rsidR="00A54920">
        <w:rPr>
          <w:rFonts w:ascii="Times New Roman" w:hAnsi="Times New Roman" w:cs="Times New Roman"/>
        </w:rPr>
        <w:t xml:space="preserve">network providers can support the language needs of the member population.  </w:t>
      </w:r>
    </w:p>
    <w:p w14:paraId="7B2B1E8B" w14:textId="77777777" w:rsidR="00A54920" w:rsidRDefault="00A54920" w:rsidP="00EA0A73">
      <w:pPr>
        <w:pStyle w:val="BodyText"/>
        <w:ind w:left="0"/>
        <w:jc w:val="both"/>
        <w:rPr>
          <w:rFonts w:ascii="Times New Roman" w:hAnsi="Times New Roman" w:cs="Times New Roman"/>
        </w:rPr>
      </w:pPr>
    </w:p>
    <w:p w14:paraId="20EE4863" w14:textId="4857C21E" w:rsidR="00525B6E" w:rsidRDefault="00E301B1" w:rsidP="00EA0A73">
      <w:pPr>
        <w:pStyle w:val="BodyText"/>
        <w:ind w:left="0"/>
        <w:jc w:val="both"/>
        <w:rPr>
          <w:rFonts w:ascii="Times New Roman" w:hAnsi="Times New Roman" w:cs="Times New Roman"/>
        </w:rPr>
      </w:pPr>
      <w:r>
        <w:rPr>
          <w:rFonts w:ascii="Times New Roman" w:hAnsi="Times New Roman" w:cs="Times New Roman"/>
        </w:rPr>
        <w:t xml:space="preserve">CareFirst CHPMD also considered the language services requested by members as part of this analysis.  </w:t>
      </w:r>
    </w:p>
    <w:p w14:paraId="030B541D" w14:textId="59F4D723" w:rsidR="00EA0A73" w:rsidRDefault="00EA0A73" w:rsidP="00EA0A73">
      <w:pPr>
        <w:pStyle w:val="BodyText"/>
        <w:ind w:left="0"/>
        <w:jc w:val="both"/>
        <w:rPr>
          <w:rFonts w:ascii="Times New Roman" w:hAnsi="Times New Roman" w:cs="Times New Roman"/>
        </w:rPr>
      </w:pPr>
      <w:r w:rsidRPr="00EE48C9">
        <w:rPr>
          <w:rFonts w:ascii="Times New Roman" w:hAnsi="Times New Roman" w:cs="Times New Roman"/>
        </w:rPr>
        <w:t xml:space="preserve">Below is a breakdown of the top non-English languages requested and their percentage of total call volume.  This is compared to the number of providers who speak that language. </w:t>
      </w:r>
    </w:p>
    <w:p w14:paraId="64A6849F" w14:textId="77777777" w:rsidR="00EA0A73" w:rsidRDefault="00EA0A73" w:rsidP="00EA0A73">
      <w:pPr>
        <w:pStyle w:val="BodyText"/>
        <w:ind w:left="0"/>
        <w:jc w:val="both"/>
        <w:rPr>
          <w:rFonts w:ascii="Times New Roman" w:hAnsi="Times New Roman" w:cs="Times New Roman"/>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25"/>
        <w:gridCol w:w="2070"/>
        <w:gridCol w:w="2160"/>
        <w:gridCol w:w="2970"/>
      </w:tblGrid>
      <w:tr w:rsidR="00EA0A73" w:rsidRPr="00EE48C9" w14:paraId="6938B757" w14:textId="77777777" w:rsidTr="000C60F0">
        <w:trPr>
          <w:trHeight w:val="548"/>
          <w:jc w:val="center"/>
        </w:trPr>
        <w:tc>
          <w:tcPr>
            <w:tcW w:w="2425" w:type="dxa"/>
            <w:shd w:val="clear" w:color="auto" w:fill="002060"/>
            <w:vAlign w:val="center"/>
          </w:tcPr>
          <w:p w14:paraId="5C5C0DDA" w14:textId="77777777" w:rsidR="00EA0A73" w:rsidRPr="000C60F0" w:rsidRDefault="00EA0A73">
            <w:pPr>
              <w:pStyle w:val="TableParagraph"/>
              <w:spacing w:before="249" w:line="271" w:lineRule="exact"/>
              <w:ind w:left="180"/>
              <w:rPr>
                <w:rFonts w:ascii="Times New Roman" w:hAnsi="Times New Roman" w:cs="Times New Roman"/>
                <w:color w:val="FFFFFF" w:themeColor="background1"/>
              </w:rPr>
            </w:pPr>
            <w:r w:rsidRPr="000C60F0">
              <w:rPr>
                <w:rFonts w:ascii="Times New Roman" w:hAnsi="Times New Roman" w:cs="Times New Roman"/>
                <w:color w:val="FFFFFF" w:themeColor="background1"/>
              </w:rPr>
              <w:t>Language</w:t>
            </w:r>
          </w:p>
        </w:tc>
        <w:tc>
          <w:tcPr>
            <w:tcW w:w="2070" w:type="dxa"/>
            <w:shd w:val="clear" w:color="auto" w:fill="002060"/>
          </w:tcPr>
          <w:p w14:paraId="528C3D22" w14:textId="4274197E" w:rsidR="00EA0A73" w:rsidRPr="000C60F0" w:rsidRDefault="00EA0A73">
            <w:pPr>
              <w:pStyle w:val="TableParagraph"/>
              <w:spacing w:line="240" w:lineRule="auto"/>
              <w:ind w:left="180" w:right="286"/>
              <w:rPr>
                <w:rFonts w:ascii="Times New Roman" w:hAnsi="Times New Roman" w:cs="Times New Roman"/>
                <w:color w:val="FFFFFF" w:themeColor="background1"/>
              </w:rPr>
            </w:pPr>
            <w:r w:rsidRPr="000C60F0">
              <w:rPr>
                <w:rFonts w:ascii="Times New Roman" w:hAnsi="Times New Roman" w:cs="Times New Roman"/>
                <w:color w:val="FFFFFF" w:themeColor="background1"/>
              </w:rPr>
              <w:t>Member Calls 2022</w:t>
            </w:r>
          </w:p>
        </w:tc>
        <w:tc>
          <w:tcPr>
            <w:tcW w:w="2160" w:type="dxa"/>
            <w:shd w:val="clear" w:color="auto" w:fill="002060"/>
          </w:tcPr>
          <w:p w14:paraId="6912327E" w14:textId="77777777" w:rsidR="00EA0A73" w:rsidRPr="000C60F0" w:rsidRDefault="00EA0A73">
            <w:pPr>
              <w:pStyle w:val="TableParagraph"/>
              <w:spacing w:line="240" w:lineRule="auto"/>
              <w:ind w:left="180" w:right="286"/>
              <w:rPr>
                <w:rFonts w:ascii="Times New Roman" w:hAnsi="Times New Roman" w:cs="Times New Roman"/>
                <w:color w:val="FFFFFF" w:themeColor="background1"/>
              </w:rPr>
            </w:pPr>
            <w:r w:rsidRPr="000C60F0">
              <w:rPr>
                <w:rFonts w:ascii="Times New Roman" w:hAnsi="Times New Roman" w:cs="Times New Roman"/>
                <w:color w:val="FFFFFF" w:themeColor="background1"/>
              </w:rPr>
              <w:t>% Member Calls 2022</w:t>
            </w:r>
          </w:p>
        </w:tc>
        <w:tc>
          <w:tcPr>
            <w:tcW w:w="2970" w:type="dxa"/>
            <w:shd w:val="clear" w:color="auto" w:fill="002060"/>
          </w:tcPr>
          <w:p w14:paraId="7A27F040" w14:textId="00624188" w:rsidR="00EA0A73" w:rsidRPr="000C60F0" w:rsidRDefault="00EA0A73">
            <w:pPr>
              <w:pStyle w:val="TableParagraph"/>
              <w:spacing w:line="240" w:lineRule="auto"/>
              <w:ind w:left="180" w:right="286"/>
              <w:rPr>
                <w:rFonts w:ascii="Times New Roman" w:hAnsi="Times New Roman" w:cs="Times New Roman"/>
                <w:color w:val="FFFFFF" w:themeColor="background1"/>
              </w:rPr>
            </w:pPr>
            <w:r w:rsidRPr="000C60F0">
              <w:rPr>
                <w:rFonts w:ascii="Times New Roman" w:hAnsi="Times New Roman" w:cs="Times New Roman"/>
                <w:color w:val="FFFFFF" w:themeColor="background1"/>
              </w:rPr>
              <w:t>Provider Speaking Language (202</w:t>
            </w:r>
            <w:r w:rsidR="004A7DA4" w:rsidRPr="000C60F0">
              <w:rPr>
                <w:rFonts w:ascii="Times New Roman" w:hAnsi="Times New Roman" w:cs="Times New Roman"/>
                <w:color w:val="FFFFFF" w:themeColor="background1"/>
              </w:rPr>
              <w:t>3</w:t>
            </w:r>
            <w:r w:rsidRPr="000C60F0">
              <w:rPr>
                <w:rFonts w:ascii="Times New Roman" w:hAnsi="Times New Roman" w:cs="Times New Roman"/>
                <w:color w:val="FFFFFF" w:themeColor="background1"/>
              </w:rPr>
              <w:t>)</w:t>
            </w:r>
          </w:p>
        </w:tc>
      </w:tr>
      <w:tr w:rsidR="00EA0A73" w:rsidRPr="00EE48C9" w14:paraId="305B9A83" w14:textId="77777777" w:rsidTr="000C60F0">
        <w:trPr>
          <w:trHeight w:val="417"/>
          <w:jc w:val="center"/>
        </w:trPr>
        <w:tc>
          <w:tcPr>
            <w:tcW w:w="2425" w:type="dxa"/>
            <w:vAlign w:val="center"/>
          </w:tcPr>
          <w:p w14:paraId="3FDE7A9E" w14:textId="77777777" w:rsidR="00EA0A73" w:rsidRPr="00833AF7" w:rsidRDefault="00EA0A73">
            <w:pPr>
              <w:pStyle w:val="TableParagraph"/>
              <w:spacing w:before="5" w:line="269" w:lineRule="exact"/>
              <w:ind w:left="630" w:hanging="450"/>
              <w:rPr>
                <w:rFonts w:ascii="Times New Roman" w:hAnsi="Times New Roman" w:cs="Times New Roman"/>
              </w:rPr>
            </w:pPr>
            <w:r w:rsidRPr="00833AF7">
              <w:rPr>
                <w:rFonts w:ascii="Times New Roman" w:hAnsi="Times New Roman" w:cs="Times New Roman"/>
              </w:rPr>
              <w:t>Spanish</w:t>
            </w:r>
          </w:p>
        </w:tc>
        <w:tc>
          <w:tcPr>
            <w:tcW w:w="2070" w:type="dxa"/>
          </w:tcPr>
          <w:p w14:paraId="5512DC75" w14:textId="77777777" w:rsidR="00EA0A73" w:rsidRPr="00833AF7" w:rsidRDefault="00EA0A73">
            <w:pPr>
              <w:pStyle w:val="TableParagraph"/>
              <w:spacing w:before="0"/>
              <w:ind w:left="180" w:right="286"/>
              <w:rPr>
                <w:rFonts w:ascii="Times New Roman" w:hAnsi="Times New Roman" w:cs="Times New Roman"/>
              </w:rPr>
            </w:pPr>
            <w:r>
              <w:rPr>
                <w:rFonts w:ascii="Times New Roman" w:hAnsi="Times New Roman" w:cs="Times New Roman"/>
              </w:rPr>
              <w:t>3,060</w:t>
            </w:r>
          </w:p>
        </w:tc>
        <w:tc>
          <w:tcPr>
            <w:tcW w:w="2160" w:type="dxa"/>
          </w:tcPr>
          <w:p w14:paraId="4FA06545" w14:textId="77777777" w:rsidR="00EA0A73" w:rsidRPr="00833AF7" w:rsidRDefault="00EA0A73">
            <w:pPr>
              <w:pStyle w:val="TableParagraph"/>
              <w:spacing w:before="0"/>
              <w:ind w:left="180" w:right="286"/>
              <w:rPr>
                <w:rFonts w:ascii="Times New Roman" w:hAnsi="Times New Roman" w:cs="Times New Roman"/>
              </w:rPr>
            </w:pPr>
            <w:r>
              <w:rPr>
                <w:rFonts w:ascii="Times New Roman" w:hAnsi="Times New Roman" w:cs="Times New Roman"/>
              </w:rPr>
              <w:t>63.16%</w:t>
            </w:r>
          </w:p>
        </w:tc>
        <w:tc>
          <w:tcPr>
            <w:tcW w:w="2970" w:type="dxa"/>
          </w:tcPr>
          <w:p w14:paraId="5759F011" w14:textId="55E51003" w:rsidR="00EA0A73" w:rsidRPr="00833AF7" w:rsidRDefault="004A7DA4">
            <w:pPr>
              <w:pStyle w:val="TableParagraph"/>
              <w:spacing w:before="0"/>
              <w:ind w:left="180" w:right="286"/>
              <w:rPr>
                <w:rFonts w:ascii="Times New Roman" w:hAnsi="Times New Roman" w:cs="Times New Roman"/>
              </w:rPr>
            </w:pPr>
            <w:r>
              <w:rPr>
                <w:rFonts w:ascii="Times New Roman" w:hAnsi="Times New Roman" w:cs="Times New Roman"/>
              </w:rPr>
              <w:t>5</w:t>
            </w:r>
            <w:r w:rsidR="002B7F40">
              <w:rPr>
                <w:rFonts w:ascii="Times New Roman" w:hAnsi="Times New Roman" w:cs="Times New Roman"/>
              </w:rPr>
              <w:t>48</w:t>
            </w:r>
          </w:p>
        </w:tc>
      </w:tr>
      <w:tr w:rsidR="00EA0A73" w:rsidRPr="00EE48C9" w14:paraId="5700752B" w14:textId="77777777" w:rsidTr="000C60F0">
        <w:trPr>
          <w:trHeight w:val="420"/>
          <w:jc w:val="center"/>
        </w:trPr>
        <w:tc>
          <w:tcPr>
            <w:tcW w:w="2425" w:type="dxa"/>
            <w:vAlign w:val="center"/>
          </w:tcPr>
          <w:p w14:paraId="4543615E" w14:textId="77777777" w:rsidR="00EA0A73" w:rsidRPr="00833AF7" w:rsidRDefault="00EA0A73">
            <w:pPr>
              <w:pStyle w:val="TableParagraph"/>
              <w:spacing w:before="5" w:line="269" w:lineRule="exact"/>
              <w:ind w:left="630" w:hanging="450"/>
              <w:rPr>
                <w:rFonts w:ascii="Times New Roman" w:hAnsi="Times New Roman" w:cs="Times New Roman"/>
              </w:rPr>
            </w:pPr>
            <w:r w:rsidRPr="00833AF7">
              <w:rPr>
                <w:rFonts w:ascii="Times New Roman" w:hAnsi="Times New Roman" w:cs="Times New Roman"/>
              </w:rPr>
              <w:lastRenderedPageBreak/>
              <w:t>Arabic</w:t>
            </w:r>
          </w:p>
        </w:tc>
        <w:tc>
          <w:tcPr>
            <w:tcW w:w="2070" w:type="dxa"/>
          </w:tcPr>
          <w:p w14:paraId="44FB1B74" w14:textId="77777777" w:rsidR="00EA0A73" w:rsidRPr="00833AF7" w:rsidRDefault="00EA0A73">
            <w:pPr>
              <w:pStyle w:val="TableParagraph"/>
              <w:ind w:left="180" w:right="286"/>
              <w:rPr>
                <w:rFonts w:ascii="Times New Roman" w:hAnsi="Times New Roman" w:cs="Times New Roman"/>
              </w:rPr>
            </w:pPr>
            <w:r>
              <w:rPr>
                <w:rFonts w:ascii="Times New Roman" w:hAnsi="Times New Roman" w:cs="Times New Roman"/>
              </w:rPr>
              <w:t>24</w:t>
            </w:r>
          </w:p>
        </w:tc>
        <w:tc>
          <w:tcPr>
            <w:tcW w:w="2160" w:type="dxa"/>
          </w:tcPr>
          <w:p w14:paraId="705915D7" w14:textId="77777777" w:rsidR="00EA0A73" w:rsidRPr="00833AF7" w:rsidRDefault="00EA0A73">
            <w:pPr>
              <w:pStyle w:val="TableParagraph"/>
              <w:ind w:left="180" w:right="286"/>
              <w:rPr>
                <w:rFonts w:ascii="Times New Roman" w:hAnsi="Times New Roman" w:cs="Times New Roman"/>
              </w:rPr>
            </w:pPr>
            <w:r>
              <w:rPr>
                <w:rFonts w:ascii="Times New Roman" w:hAnsi="Times New Roman" w:cs="Times New Roman"/>
              </w:rPr>
              <w:t>0.49%</w:t>
            </w:r>
          </w:p>
        </w:tc>
        <w:tc>
          <w:tcPr>
            <w:tcW w:w="2970" w:type="dxa"/>
          </w:tcPr>
          <w:p w14:paraId="24A7DE1B" w14:textId="723AC963" w:rsidR="00EA0A73" w:rsidRPr="00833AF7" w:rsidRDefault="00E65AA6">
            <w:pPr>
              <w:pStyle w:val="TableParagraph"/>
              <w:ind w:left="180" w:right="286"/>
              <w:rPr>
                <w:rFonts w:ascii="Times New Roman" w:hAnsi="Times New Roman" w:cs="Times New Roman"/>
              </w:rPr>
            </w:pPr>
            <w:r>
              <w:rPr>
                <w:rFonts w:ascii="Times New Roman" w:hAnsi="Times New Roman" w:cs="Times New Roman"/>
              </w:rPr>
              <w:t>10</w:t>
            </w:r>
            <w:r w:rsidR="00855F7A">
              <w:rPr>
                <w:rFonts w:ascii="Times New Roman" w:hAnsi="Times New Roman" w:cs="Times New Roman"/>
              </w:rPr>
              <w:t>8</w:t>
            </w:r>
          </w:p>
        </w:tc>
      </w:tr>
      <w:tr w:rsidR="00EA0A73" w:rsidRPr="00EE48C9" w14:paraId="0868BDD5" w14:textId="77777777" w:rsidTr="000C60F0">
        <w:trPr>
          <w:trHeight w:val="417"/>
          <w:jc w:val="center"/>
        </w:trPr>
        <w:tc>
          <w:tcPr>
            <w:tcW w:w="2425" w:type="dxa"/>
            <w:vAlign w:val="center"/>
          </w:tcPr>
          <w:p w14:paraId="479BD7C6" w14:textId="77777777" w:rsidR="00EA0A73" w:rsidRPr="00833AF7" w:rsidRDefault="00EA0A73">
            <w:pPr>
              <w:pStyle w:val="TableParagraph"/>
              <w:ind w:left="630" w:hanging="450"/>
              <w:rPr>
                <w:rFonts w:ascii="Times New Roman" w:hAnsi="Times New Roman" w:cs="Times New Roman"/>
              </w:rPr>
            </w:pPr>
            <w:r w:rsidRPr="00833AF7">
              <w:rPr>
                <w:rFonts w:ascii="Times New Roman" w:hAnsi="Times New Roman" w:cs="Times New Roman"/>
              </w:rPr>
              <w:t>Chinese</w:t>
            </w:r>
          </w:p>
        </w:tc>
        <w:tc>
          <w:tcPr>
            <w:tcW w:w="2070" w:type="dxa"/>
          </w:tcPr>
          <w:p w14:paraId="40B1A903" w14:textId="77777777" w:rsidR="00EA0A73" w:rsidRPr="00833AF7" w:rsidRDefault="00EA0A73">
            <w:pPr>
              <w:pStyle w:val="TableParagraph"/>
              <w:spacing w:line="269" w:lineRule="exact"/>
              <w:ind w:left="180" w:right="286"/>
              <w:rPr>
                <w:rFonts w:ascii="Times New Roman" w:hAnsi="Times New Roman" w:cs="Times New Roman"/>
              </w:rPr>
            </w:pPr>
            <w:r>
              <w:rPr>
                <w:rFonts w:ascii="Times New Roman" w:hAnsi="Times New Roman" w:cs="Times New Roman"/>
              </w:rPr>
              <w:t>63</w:t>
            </w:r>
          </w:p>
        </w:tc>
        <w:tc>
          <w:tcPr>
            <w:tcW w:w="2160" w:type="dxa"/>
          </w:tcPr>
          <w:p w14:paraId="7AADA902" w14:textId="77777777" w:rsidR="00EA0A73" w:rsidRPr="00833AF7" w:rsidRDefault="00EA0A73">
            <w:pPr>
              <w:pStyle w:val="TableParagraph"/>
              <w:spacing w:line="269" w:lineRule="exact"/>
              <w:ind w:left="180" w:right="286"/>
              <w:rPr>
                <w:rFonts w:ascii="Times New Roman" w:hAnsi="Times New Roman" w:cs="Times New Roman"/>
              </w:rPr>
            </w:pPr>
            <w:r>
              <w:rPr>
                <w:rFonts w:ascii="Times New Roman" w:hAnsi="Times New Roman" w:cs="Times New Roman"/>
              </w:rPr>
              <w:t>1.19%</w:t>
            </w:r>
          </w:p>
        </w:tc>
        <w:tc>
          <w:tcPr>
            <w:tcW w:w="2970" w:type="dxa"/>
          </w:tcPr>
          <w:p w14:paraId="7339B885" w14:textId="24046C9C" w:rsidR="00EA0A73" w:rsidRPr="00833AF7" w:rsidRDefault="00E65AA6">
            <w:pPr>
              <w:pStyle w:val="TableParagraph"/>
              <w:spacing w:line="269" w:lineRule="exact"/>
              <w:ind w:left="180" w:right="286"/>
              <w:rPr>
                <w:rFonts w:ascii="Times New Roman" w:hAnsi="Times New Roman" w:cs="Times New Roman"/>
              </w:rPr>
            </w:pPr>
            <w:r>
              <w:rPr>
                <w:rFonts w:ascii="Times New Roman" w:hAnsi="Times New Roman" w:cs="Times New Roman"/>
              </w:rPr>
              <w:t>6</w:t>
            </w:r>
            <w:r w:rsidR="00855F7A">
              <w:rPr>
                <w:rFonts w:ascii="Times New Roman" w:hAnsi="Times New Roman" w:cs="Times New Roman"/>
              </w:rPr>
              <w:t>6</w:t>
            </w:r>
          </w:p>
        </w:tc>
      </w:tr>
      <w:tr w:rsidR="00EA0A73" w:rsidRPr="00EE48C9" w14:paraId="4172AC39" w14:textId="77777777" w:rsidTr="000C60F0">
        <w:trPr>
          <w:trHeight w:val="420"/>
          <w:jc w:val="center"/>
        </w:trPr>
        <w:tc>
          <w:tcPr>
            <w:tcW w:w="2425" w:type="dxa"/>
            <w:vAlign w:val="center"/>
          </w:tcPr>
          <w:p w14:paraId="08FE80DB" w14:textId="06154C0E" w:rsidR="00EA0A73" w:rsidRPr="00833AF7" w:rsidRDefault="00EA0A73" w:rsidP="00421B71">
            <w:pPr>
              <w:pStyle w:val="TableParagraph"/>
              <w:spacing w:line="269" w:lineRule="exact"/>
              <w:ind w:left="630" w:hanging="450"/>
              <w:rPr>
                <w:rFonts w:ascii="Times New Roman" w:hAnsi="Times New Roman" w:cs="Times New Roman"/>
              </w:rPr>
            </w:pPr>
            <w:r w:rsidRPr="00833AF7">
              <w:rPr>
                <w:rFonts w:ascii="Times New Roman" w:hAnsi="Times New Roman" w:cs="Times New Roman"/>
              </w:rPr>
              <w:t>Haitian</w:t>
            </w:r>
            <w:r w:rsidR="00421B71">
              <w:rPr>
                <w:rFonts w:ascii="Times New Roman" w:hAnsi="Times New Roman" w:cs="Times New Roman"/>
              </w:rPr>
              <w:t xml:space="preserve"> </w:t>
            </w:r>
            <w:r w:rsidRPr="00833AF7">
              <w:rPr>
                <w:rFonts w:ascii="Times New Roman" w:hAnsi="Times New Roman" w:cs="Times New Roman"/>
              </w:rPr>
              <w:t>Creole</w:t>
            </w:r>
          </w:p>
        </w:tc>
        <w:tc>
          <w:tcPr>
            <w:tcW w:w="2070" w:type="dxa"/>
          </w:tcPr>
          <w:p w14:paraId="26A21692" w14:textId="77777777" w:rsidR="00EA0A73" w:rsidRPr="00833AF7" w:rsidRDefault="00EA0A73">
            <w:pPr>
              <w:pStyle w:val="TableParagraph"/>
              <w:spacing w:before="5" w:line="269" w:lineRule="exact"/>
              <w:ind w:left="180" w:right="286"/>
              <w:rPr>
                <w:rFonts w:ascii="Times New Roman" w:hAnsi="Times New Roman" w:cs="Times New Roman"/>
              </w:rPr>
            </w:pPr>
            <w:r>
              <w:rPr>
                <w:rFonts w:ascii="Times New Roman" w:hAnsi="Times New Roman" w:cs="Times New Roman"/>
              </w:rPr>
              <w:t>77</w:t>
            </w:r>
          </w:p>
        </w:tc>
        <w:tc>
          <w:tcPr>
            <w:tcW w:w="2160" w:type="dxa"/>
          </w:tcPr>
          <w:p w14:paraId="33489DAE" w14:textId="77777777" w:rsidR="00EA0A73" w:rsidRPr="00833AF7" w:rsidRDefault="00EA0A73">
            <w:pPr>
              <w:pStyle w:val="TableParagraph"/>
              <w:spacing w:before="5" w:line="269" w:lineRule="exact"/>
              <w:ind w:left="180" w:right="286"/>
              <w:rPr>
                <w:rFonts w:ascii="Times New Roman" w:hAnsi="Times New Roman" w:cs="Times New Roman"/>
              </w:rPr>
            </w:pPr>
            <w:r>
              <w:rPr>
                <w:rFonts w:ascii="Times New Roman" w:hAnsi="Times New Roman" w:cs="Times New Roman"/>
              </w:rPr>
              <w:t>1.59%</w:t>
            </w:r>
          </w:p>
        </w:tc>
        <w:tc>
          <w:tcPr>
            <w:tcW w:w="2970" w:type="dxa"/>
          </w:tcPr>
          <w:p w14:paraId="03D5F05C" w14:textId="6CFC11A4" w:rsidR="00EA0A73" w:rsidRPr="00833AF7" w:rsidRDefault="00396830">
            <w:pPr>
              <w:pStyle w:val="TableParagraph"/>
              <w:spacing w:before="5" w:line="269" w:lineRule="exact"/>
              <w:ind w:left="180" w:right="286"/>
              <w:rPr>
                <w:rFonts w:ascii="Times New Roman" w:hAnsi="Times New Roman" w:cs="Times New Roman"/>
              </w:rPr>
            </w:pPr>
            <w:r>
              <w:rPr>
                <w:rFonts w:ascii="Times New Roman" w:hAnsi="Times New Roman" w:cs="Times New Roman"/>
              </w:rPr>
              <w:t>8</w:t>
            </w:r>
          </w:p>
        </w:tc>
      </w:tr>
      <w:tr w:rsidR="00EA0A73" w:rsidRPr="00EE48C9" w14:paraId="0A3D73A7" w14:textId="77777777" w:rsidTr="000C60F0">
        <w:trPr>
          <w:trHeight w:val="420"/>
          <w:jc w:val="center"/>
        </w:trPr>
        <w:tc>
          <w:tcPr>
            <w:tcW w:w="2425" w:type="dxa"/>
            <w:vAlign w:val="center"/>
          </w:tcPr>
          <w:p w14:paraId="6745E663" w14:textId="77777777" w:rsidR="00EA0A73" w:rsidRPr="00833AF7" w:rsidRDefault="00EA0A73">
            <w:pPr>
              <w:pStyle w:val="TableParagraph"/>
              <w:spacing w:before="5" w:line="269" w:lineRule="exact"/>
              <w:ind w:left="630" w:hanging="450"/>
              <w:rPr>
                <w:rFonts w:ascii="Times New Roman" w:hAnsi="Times New Roman" w:cs="Times New Roman"/>
              </w:rPr>
            </w:pPr>
            <w:r w:rsidRPr="00833AF7">
              <w:rPr>
                <w:rFonts w:ascii="Times New Roman" w:hAnsi="Times New Roman" w:cs="Times New Roman"/>
              </w:rPr>
              <w:t>Amharic</w:t>
            </w:r>
          </w:p>
        </w:tc>
        <w:tc>
          <w:tcPr>
            <w:tcW w:w="2070" w:type="dxa"/>
            <w:tcBorders>
              <w:left w:val="single" w:sz="4" w:space="0" w:color="auto"/>
            </w:tcBorders>
          </w:tcPr>
          <w:p w14:paraId="7FA46271" w14:textId="77777777" w:rsidR="00EA0A73" w:rsidRPr="00833AF7" w:rsidRDefault="00EA0A73">
            <w:pPr>
              <w:pStyle w:val="TableParagraph"/>
              <w:tabs>
                <w:tab w:val="left" w:pos="655"/>
                <w:tab w:val="center" w:pos="707"/>
              </w:tabs>
              <w:ind w:left="180" w:right="286"/>
              <w:rPr>
                <w:rFonts w:ascii="Times New Roman" w:hAnsi="Times New Roman" w:cs="Times New Roman"/>
              </w:rPr>
            </w:pPr>
            <w:r>
              <w:rPr>
                <w:rFonts w:ascii="Times New Roman" w:hAnsi="Times New Roman" w:cs="Times New Roman"/>
              </w:rPr>
              <w:t>158</w:t>
            </w:r>
          </w:p>
        </w:tc>
        <w:tc>
          <w:tcPr>
            <w:tcW w:w="2160" w:type="dxa"/>
            <w:tcBorders>
              <w:left w:val="single" w:sz="4" w:space="0" w:color="auto"/>
              <w:right w:val="single" w:sz="4" w:space="0" w:color="auto"/>
            </w:tcBorders>
          </w:tcPr>
          <w:p w14:paraId="60617A44" w14:textId="77777777" w:rsidR="00EA0A73" w:rsidRPr="00833AF7" w:rsidRDefault="00EA0A73">
            <w:pPr>
              <w:pStyle w:val="TableParagraph"/>
              <w:tabs>
                <w:tab w:val="left" w:pos="655"/>
                <w:tab w:val="center" w:pos="707"/>
              </w:tabs>
              <w:ind w:left="180" w:right="286"/>
              <w:rPr>
                <w:rFonts w:ascii="Times New Roman" w:hAnsi="Times New Roman" w:cs="Times New Roman"/>
              </w:rPr>
            </w:pPr>
            <w:r>
              <w:rPr>
                <w:rFonts w:ascii="Times New Roman" w:hAnsi="Times New Roman" w:cs="Times New Roman"/>
              </w:rPr>
              <w:t>2.99%</w:t>
            </w:r>
          </w:p>
        </w:tc>
        <w:tc>
          <w:tcPr>
            <w:tcW w:w="2970" w:type="dxa"/>
            <w:tcBorders>
              <w:left w:val="single" w:sz="4" w:space="0" w:color="auto"/>
            </w:tcBorders>
          </w:tcPr>
          <w:p w14:paraId="169C6E3A" w14:textId="05BA2480" w:rsidR="00EA0A73" w:rsidRPr="00833AF7" w:rsidRDefault="00EA0A73">
            <w:pPr>
              <w:pStyle w:val="TableParagraph"/>
              <w:tabs>
                <w:tab w:val="left" w:pos="655"/>
                <w:tab w:val="center" w:pos="707"/>
              </w:tabs>
              <w:ind w:left="180" w:right="286"/>
              <w:rPr>
                <w:rFonts w:ascii="Times New Roman" w:hAnsi="Times New Roman" w:cs="Times New Roman"/>
              </w:rPr>
            </w:pPr>
            <w:r>
              <w:rPr>
                <w:rFonts w:ascii="Times New Roman" w:hAnsi="Times New Roman" w:cs="Times New Roman"/>
              </w:rPr>
              <w:t>2</w:t>
            </w:r>
            <w:r w:rsidR="00A47852">
              <w:rPr>
                <w:rFonts w:ascii="Times New Roman" w:hAnsi="Times New Roman" w:cs="Times New Roman"/>
              </w:rPr>
              <w:t>8</w:t>
            </w:r>
          </w:p>
        </w:tc>
      </w:tr>
      <w:tr w:rsidR="00EA0A73" w:rsidRPr="00EE48C9" w14:paraId="3BA1266C" w14:textId="77777777" w:rsidTr="000C60F0">
        <w:trPr>
          <w:trHeight w:val="420"/>
          <w:jc w:val="center"/>
        </w:trPr>
        <w:tc>
          <w:tcPr>
            <w:tcW w:w="2425" w:type="dxa"/>
            <w:vAlign w:val="center"/>
          </w:tcPr>
          <w:p w14:paraId="728A7334" w14:textId="77777777" w:rsidR="00EA0A73" w:rsidRPr="00833AF7" w:rsidRDefault="00EA0A73">
            <w:pPr>
              <w:pStyle w:val="TableParagraph"/>
              <w:spacing w:before="5" w:line="269" w:lineRule="exact"/>
              <w:ind w:left="630" w:hanging="450"/>
              <w:rPr>
                <w:rFonts w:ascii="Times New Roman" w:hAnsi="Times New Roman" w:cs="Times New Roman"/>
              </w:rPr>
            </w:pPr>
            <w:r w:rsidRPr="00833AF7">
              <w:rPr>
                <w:rFonts w:ascii="Times New Roman" w:hAnsi="Times New Roman" w:cs="Times New Roman"/>
              </w:rPr>
              <w:t>French</w:t>
            </w:r>
          </w:p>
        </w:tc>
        <w:tc>
          <w:tcPr>
            <w:tcW w:w="2070" w:type="dxa"/>
          </w:tcPr>
          <w:p w14:paraId="4472922B" w14:textId="77777777" w:rsidR="00EA0A73" w:rsidRPr="00833AF7" w:rsidRDefault="00EA0A73">
            <w:pPr>
              <w:pStyle w:val="TableParagraph"/>
              <w:ind w:left="180" w:right="286"/>
              <w:rPr>
                <w:rFonts w:ascii="Times New Roman" w:hAnsi="Times New Roman" w:cs="Times New Roman"/>
              </w:rPr>
            </w:pPr>
            <w:r>
              <w:rPr>
                <w:rFonts w:ascii="Times New Roman" w:hAnsi="Times New Roman" w:cs="Times New Roman"/>
              </w:rPr>
              <w:t>43</w:t>
            </w:r>
          </w:p>
        </w:tc>
        <w:tc>
          <w:tcPr>
            <w:tcW w:w="2160" w:type="dxa"/>
          </w:tcPr>
          <w:p w14:paraId="7A5E5442" w14:textId="77777777" w:rsidR="00EA0A73" w:rsidRPr="00833AF7" w:rsidRDefault="00EA0A73">
            <w:pPr>
              <w:pStyle w:val="TableParagraph"/>
              <w:ind w:left="180" w:right="286"/>
              <w:rPr>
                <w:rFonts w:ascii="Times New Roman" w:hAnsi="Times New Roman" w:cs="Times New Roman"/>
              </w:rPr>
            </w:pPr>
            <w:r>
              <w:rPr>
                <w:rFonts w:ascii="Times New Roman" w:hAnsi="Times New Roman" w:cs="Times New Roman"/>
              </w:rPr>
              <w:t>0.81%</w:t>
            </w:r>
          </w:p>
        </w:tc>
        <w:tc>
          <w:tcPr>
            <w:tcW w:w="2970" w:type="dxa"/>
          </w:tcPr>
          <w:p w14:paraId="0FD3639D" w14:textId="0B5A7E1D" w:rsidR="00EA0A73" w:rsidRPr="00833AF7" w:rsidRDefault="00EA0A73">
            <w:pPr>
              <w:pStyle w:val="TableParagraph"/>
              <w:ind w:left="180" w:right="286"/>
              <w:rPr>
                <w:rFonts w:ascii="Times New Roman" w:hAnsi="Times New Roman" w:cs="Times New Roman"/>
              </w:rPr>
            </w:pPr>
            <w:r>
              <w:rPr>
                <w:rFonts w:ascii="Times New Roman" w:hAnsi="Times New Roman" w:cs="Times New Roman"/>
              </w:rPr>
              <w:t>16</w:t>
            </w:r>
            <w:r w:rsidR="00E8219F">
              <w:rPr>
                <w:rFonts w:ascii="Times New Roman" w:hAnsi="Times New Roman" w:cs="Times New Roman"/>
              </w:rPr>
              <w:t>8</w:t>
            </w:r>
          </w:p>
        </w:tc>
      </w:tr>
    </w:tbl>
    <w:p w14:paraId="304BD367" w14:textId="77777777" w:rsidR="00EA0A73" w:rsidRDefault="00EA0A73" w:rsidP="00EA0A73">
      <w:pPr>
        <w:pStyle w:val="BodyText"/>
        <w:ind w:left="0"/>
        <w:jc w:val="both"/>
        <w:rPr>
          <w:rFonts w:ascii="Times New Roman" w:hAnsi="Times New Roman" w:cs="Times New Roman"/>
        </w:rPr>
      </w:pPr>
    </w:p>
    <w:p w14:paraId="67F9EBE9" w14:textId="5C7E357C" w:rsidR="00EA0A73" w:rsidRDefault="00EA0A73" w:rsidP="00EA0A73">
      <w:pPr>
        <w:pStyle w:val="BodyText"/>
        <w:ind w:left="0"/>
        <w:jc w:val="both"/>
        <w:rPr>
          <w:rFonts w:ascii="Times New Roman" w:hAnsi="Times New Roman" w:cs="Times New Roman"/>
        </w:rPr>
      </w:pPr>
      <w:r>
        <w:rPr>
          <w:rFonts w:ascii="Times New Roman" w:hAnsi="Times New Roman" w:cs="Times New Roman"/>
        </w:rPr>
        <w:t xml:space="preserve">In 2022, CareFirst CHPMD expanded its service area to include all 24 Maryland counties, and therefore expanded its </w:t>
      </w:r>
      <w:r w:rsidR="00273F23">
        <w:rPr>
          <w:rFonts w:ascii="Times New Roman" w:hAnsi="Times New Roman" w:cs="Times New Roman"/>
        </w:rPr>
        <w:t xml:space="preserve">provider </w:t>
      </w:r>
      <w:r>
        <w:rPr>
          <w:rFonts w:ascii="Times New Roman" w:hAnsi="Times New Roman" w:cs="Times New Roman"/>
        </w:rPr>
        <w:t>network to ensure adequate coverage for all members including increasing the number of providers speaking languages other than English to better serve its members.</w:t>
      </w:r>
    </w:p>
    <w:p w14:paraId="3C0C94B4" w14:textId="77777777" w:rsidR="008A3664" w:rsidRDefault="008A3664" w:rsidP="00EA0A73">
      <w:pPr>
        <w:pStyle w:val="BodyText"/>
        <w:ind w:left="0"/>
        <w:jc w:val="both"/>
        <w:rPr>
          <w:rFonts w:ascii="Times New Roman" w:hAnsi="Times New Roman" w:cs="Times New Roman"/>
        </w:rPr>
      </w:pPr>
    </w:p>
    <w:p w14:paraId="0B218958" w14:textId="5DB044DA" w:rsidR="00327E43" w:rsidRDefault="008A3664" w:rsidP="00EA0A73">
      <w:pPr>
        <w:pStyle w:val="BodyText"/>
        <w:ind w:left="0"/>
        <w:jc w:val="both"/>
        <w:rPr>
          <w:rFonts w:ascii="Times New Roman" w:hAnsi="Times New Roman" w:cs="Times New Roman"/>
        </w:rPr>
      </w:pPr>
      <w:r>
        <w:rPr>
          <w:rFonts w:ascii="Times New Roman" w:hAnsi="Times New Roman" w:cs="Times New Roman"/>
        </w:rPr>
        <w:t xml:space="preserve">CareFirst CHPMD also considered </w:t>
      </w:r>
      <w:r w:rsidR="00D461BE">
        <w:rPr>
          <w:rFonts w:ascii="Times New Roman" w:hAnsi="Times New Roman" w:cs="Times New Roman"/>
        </w:rPr>
        <w:t xml:space="preserve">the presence of bilingual staff in practitioner offices as part of this analysis.  </w:t>
      </w:r>
      <w:r w:rsidR="002F598D">
        <w:rPr>
          <w:rFonts w:ascii="Times New Roman" w:hAnsi="Times New Roman" w:cs="Times New Roman"/>
        </w:rPr>
        <w:t>Upon analysis of the presence of bilingual staff in practitioner offices, CareFirst CHPMD found the following</w:t>
      </w:r>
      <w:r w:rsidR="00F74C56">
        <w:rPr>
          <w:rFonts w:ascii="Times New Roman" w:hAnsi="Times New Roman" w:cs="Times New Roman"/>
        </w:rPr>
        <w:t>:</w:t>
      </w:r>
    </w:p>
    <w:p w14:paraId="2BBACB40" w14:textId="089394C8" w:rsidR="00F74C56" w:rsidRDefault="0000749E" w:rsidP="00F74C56">
      <w:pPr>
        <w:pStyle w:val="BodyText"/>
        <w:numPr>
          <w:ilvl w:val="0"/>
          <w:numId w:val="22"/>
        </w:numPr>
        <w:jc w:val="both"/>
        <w:rPr>
          <w:rFonts w:ascii="Times New Roman" w:hAnsi="Times New Roman" w:cs="Times New Roman"/>
        </w:rPr>
      </w:pPr>
      <w:r>
        <w:rPr>
          <w:rFonts w:ascii="Times New Roman" w:hAnsi="Times New Roman" w:cs="Times New Roman"/>
        </w:rPr>
        <w:t xml:space="preserve">364 </w:t>
      </w:r>
      <w:r w:rsidR="00681DC0">
        <w:rPr>
          <w:rFonts w:ascii="Times New Roman" w:hAnsi="Times New Roman" w:cs="Times New Roman"/>
        </w:rPr>
        <w:t xml:space="preserve">network </w:t>
      </w:r>
      <w:r>
        <w:rPr>
          <w:rFonts w:ascii="Times New Roman" w:hAnsi="Times New Roman" w:cs="Times New Roman"/>
        </w:rPr>
        <w:t xml:space="preserve">practice locations </w:t>
      </w:r>
      <w:r w:rsidR="004C4D99">
        <w:rPr>
          <w:rFonts w:ascii="Times New Roman" w:hAnsi="Times New Roman" w:cs="Times New Roman"/>
        </w:rPr>
        <w:t xml:space="preserve">indicated they had </w:t>
      </w:r>
      <w:r w:rsidR="0076553F">
        <w:rPr>
          <w:rFonts w:ascii="Times New Roman" w:hAnsi="Times New Roman" w:cs="Times New Roman"/>
        </w:rPr>
        <w:t xml:space="preserve">Spanish speaking </w:t>
      </w:r>
      <w:r w:rsidR="004C4D99">
        <w:rPr>
          <w:rFonts w:ascii="Times New Roman" w:hAnsi="Times New Roman" w:cs="Times New Roman"/>
        </w:rPr>
        <w:t xml:space="preserve">bilingual staff or offered </w:t>
      </w:r>
      <w:r w:rsidR="0076553F">
        <w:rPr>
          <w:rFonts w:ascii="Times New Roman" w:hAnsi="Times New Roman" w:cs="Times New Roman"/>
        </w:rPr>
        <w:t xml:space="preserve">Spanish translation services.  </w:t>
      </w:r>
    </w:p>
    <w:p w14:paraId="6A12A779" w14:textId="3CAFD261" w:rsidR="0076553F" w:rsidRDefault="003B4ADC" w:rsidP="00F74C56">
      <w:pPr>
        <w:pStyle w:val="BodyText"/>
        <w:numPr>
          <w:ilvl w:val="0"/>
          <w:numId w:val="22"/>
        </w:numPr>
        <w:jc w:val="both"/>
        <w:rPr>
          <w:rFonts w:ascii="Times New Roman" w:hAnsi="Times New Roman" w:cs="Times New Roman"/>
        </w:rPr>
      </w:pPr>
      <w:r>
        <w:rPr>
          <w:rFonts w:ascii="Times New Roman" w:hAnsi="Times New Roman" w:cs="Times New Roman"/>
        </w:rPr>
        <w:t>Numerous other language services were available through</w:t>
      </w:r>
      <w:r w:rsidR="006215F5">
        <w:rPr>
          <w:rFonts w:ascii="Times New Roman" w:hAnsi="Times New Roman" w:cs="Times New Roman"/>
        </w:rPr>
        <w:t xml:space="preserve"> network practice sites in sufficient volumes as well to support language needs of the member population.  </w:t>
      </w:r>
    </w:p>
    <w:p w14:paraId="5F9D6F78" w14:textId="77777777" w:rsidR="002F598D" w:rsidRDefault="002F598D" w:rsidP="00EA0A73">
      <w:pPr>
        <w:pStyle w:val="BodyText"/>
        <w:ind w:left="0"/>
        <w:jc w:val="both"/>
        <w:rPr>
          <w:rFonts w:ascii="Times New Roman" w:hAnsi="Times New Roman" w:cs="Times New Roman"/>
        </w:rPr>
      </w:pPr>
    </w:p>
    <w:p w14:paraId="042C3282" w14:textId="7F57E053" w:rsidR="00327E43" w:rsidRDefault="00A9223F" w:rsidP="00EA0A73">
      <w:pPr>
        <w:pStyle w:val="BodyText"/>
        <w:ind w:left="0"/>
        <w:jc w:val="both"/>
        <w:rPr>
          <w:rFonts w:ascii="Times New Roman" w:hAnsi="Times New Roman" w:cs="Times New Roman"/>
        </w:rPr>
      </w:pPr>
      <w:r>
        <w:rPr>
          <w:rFonts w:ascii="Times New Roman" w:hAnsi="Times New Roman" w:cs="Times New Roman"/>
        </w:rPr>
        <w:t xml:space="preserve">After careful review and analysis of all data points outlined above, </w:t>
      </w:r>
      <w:r w:rsidR="00327E43">
        <w:rPr>
          <w:rFonts w:ascii="Times New Roman" w:hAnsi="Times New Roman" w:cs="Times New Roman"/>
        </w:rPr>
        <w:t>CareFirst concluded the network has a</w:t>
      </w:r>
      <w:r w:rsidR="00D94C01">
        <w:rPr>
          <w:rFonts w:ascii="Times New Roman" w:hAnsi="Times New Roman" w:cs="Times New Roman"/>
        </w:rPr>
        <w:t xml:space="preserve">dequate </w:t>
      </w:r>
      <w:r w:rsidR="00C760ED">
        <w:rPr>
          <w:rFonts w:ascii="Times New Roman" w:hAnsi="Times New Roman" w:cs="Times New Roman"/>
        </w:rPr>
        <w:t xml:space="preserve">composition of </w:t>
      </w:r>
      <w:r w:rsidR="00D94C01">
        <w:rPr>
          <w:rFonts w:ascii="Times New Roman" w:hAnsi="Times New Roman" w:cs="Times New Roman"/>
        </w:rPr>
        <w:t xml:space="preserve">providers </w:t>
      </w:r>
      <w:r w:rsidR="00014500">
        <w:rPr>
          <w:rFonts w:ascii="Times New Roman" w:hAnsi="Times New Roman" w:cs="Times New Roman"/>
        </w:rPr>
        <w:t xml:space="preserve">to support the language needs of the member population.  </w:t>
      </w:r>
    </w:p>
    <w:p w14:paraId="79DC2D25" w14:textId="77777777" w:rsidR="00EA0A73" w:rsidRDefault="00EA0A73" w:rsidP="00EA0A73">
      <w:pPr>
        <w:pStyle w:val="BodyText"/>
        <w:ind w:left="0"/>
        <w:jc w:val="both"/>
        <w:rPr>
          <w:rFonts w:ascii="Times New Roman" w:hAnsi="Times New Roman" w:cs="Times New Roman"/>
        </w:rPr>
      </w:pPr>
    </w:p>
    <w:p w14:paraId="0EBCED0A" w14:textId="77777777" w:rsidR="00EA0A73" w:rsidRPr="00EE48C9" w:rsidRDefault="00EA0A73" w:rsidP="00EA0A73">
      <w:pPr>
        <w:pStyle w:val="BodyText"/>
        <w:ind w:left="0"/>
        <w:jc w:val="both"/>
        <w:rPr>
          <w:rFonts w:ascii="Times New Roman" w:hAnsi="Times New Roman" w:cs="Times New Roman"/>
        </w:rPr>
      </w:pPr>
    </w:p>
    <w:p w14:paraId="00DE5135" w14:textId="6D00F4EE" w:rsidR="00EA0A73" w:rsidRPr="00C31A34" w:rsidRDefault="00EA0A73" w:rsidP="00C31A34">
      <w:pPr>
        <w:pStyle w:val="Heading3"/>
      </w:pPr>
      <w:bookmarkStart w:id="4" w:name="_Race/Ethnicity_of_Providers"/>
      <w:bookmarkEnd w:id="4"/>
      <w:r w:rsidRPr="00C31A34">
        <w:t>Race/Ethnicity of Providers Compared to Membership</w:t>
      </w:r>
    </w:p>
    <w:p w14:paraId="6BDE170C" w14:textId="77777777" w:rsidR="00EA0A73" w:rsidRDefault="00EA0A73" w:rsidP="00EA0A73">
      <w:pPr>
        <w:pStyle w:val="BodyText"/>
        <w:spacing w:before="180" w:line="259" w:lineRule="auto"/>
        <w:ind w:left="0" w:right="30"/>
        <w:jc w:val="both"/>
        <w:rPr>
          <w:rFonts w:ascii="Times New Roman" w:hAnsi="Times New Roman" w:cs="Times New Roman"/>
        </w:rPr>
      </w:pPr>
      <w:r>
        <w:rPr>
          <w:rFonts w:ascii="Times New Roman" w:hAnsi="Times New Roman" w:cs="Times New Roman"/>
        </w:rPr>
        <w:t xml:space="preserve">CareFirst evaluated the race and ethnicity of providers compared to that of their overall membership to ensure adequate composition of the network to meet the member population’s overall cultural and linguistic needs.  </w:t>
      </w:r>
    </w:p>
    <w:p w14:paraId="42271B6D" w14:textId="0E759964" w:rsidR="00EA0A73" w:rsidRPr="00C71803" w:rsidRDefault="00EA0A73" w:rsidP="00EA0A73">
      <w:pPr>
        <w:pStyle w:val="BodyText"/>
        <w:spacing w:before="180" w:line="259" w:lineRule="auto"/>
        <w:ind w:left="0" w:right="30"/>
        <w:jc w:val="both"/>
        <w:rPr>
          <w:rFonts w:ascii="Times New Roman" w:hAnsi="Times New Roman" w:cs="Times New Roman"/>
        </w:rPr>
      </w:pPr>
      <w:r>
        <w:rPr>
          <w:rFonts w:ascii="Times New Roman" w:hAnsi="Times New Roman" w:cs="Times New Roman"/>
        </w:rPr>
        <w:t>CareFirst utilized CHPMD</w:t>
      </w:r>
      <w:r w:rsidRPr="00C71803">
        <w:rPr>
          <w:rFonts w:ascii="Times New Roman" w:hAnsi="Times New Roman" w:cs="Times New Roman"/>
        </w:rPr>
        <w:t xml:space="preserve"> member race/ethnicity data provided both from the State as well as CAHPS response</w:t>
      </w:r>
      <w:r>
        <w:rPr>
          <w:rFonts w:ascii="Times New Roman" w:hAnsi="Times New Roman" w:cs="Times New Roman"/>
        </w:rPr>
        <w:t>s</w:t>
      </w:r>
      <w:r w:rsidRPr="00C71803">
        <w:rPr>
          <w:rFonts w:ascii="Times New Roman" w:hAnsi="Times New Roman" w:cs="Times New Roman"/>
        </w:rPr>
        <w:t xml:space="preserve">.  Physician race/ethnicity data </w:t>
      </w:r>
      <w:r>
        <w:rPr>
          <w:rFonts w:ascii="Times New Roman" w:hAnsi="Times New Roman" w:cs="Times New Roman"/>
        </w:rPr>
        <w:t xml:space="preserve">used in the analysis was leveraged from </w:t>
      </w:r>
      <w:r w:rsidRPr="00C71803">
        <w:rPr>
          <w:rFonts w:ascii="Times New Roman" w:hAnsi="Times New Roman" w:cs="Times New Roman"/>
        </w:rPr>
        <w:t xml:space="preserve">data collected by the </w:t>
      </w:r>
      <w:r w:rsidR="00E5155F">
        <w:rPr>
          <w:rFonts w:ascii="Times New Roman" w:hAnsi="Times New Roman" w:cs="Times New Roman"/>
        </w:rPr>
        <w:t>Association of American Medical Colleges</w:t>
      </w:r>
      <w:r w:rsidR="00EC3842">
        <w:rPr>
          <w:rFonts w:ascii="Times New Roman" w:hAnsi="Times New Roman" w:cs="Times New Roman"/>
        </w:rPr>
        <w:t xml:space="preserve"> (AAMC).</w:t>
      </w:r>
      <w:r>
        <w:rPr>
          <w:rFonts w:ascii="Times New Roman" w:hAnsi="Times New Roman" w:cs="Times New Roman"/>
        </w:rPr>
        <w:t xml:space="preserve"> </w:t>
      </w:r>
      <w:r w:rsidRPr="00C71803">
        <w:rPr>
          <w:rFonts w:ascii="Times New Roman" w:hAnsi="Times New Roman" w:cs="Times New Roman"/>
        </w:rPr>
        <w:t xml:space="preserve">Below is a chart comparing </w:t>
      </w:r>
      <w:r>
        <w:rPr>
          <w:rFonts w:ascii="Times New Roman" w:hAnsi="Times New Roman" w:cs="Times New Roman"/>
        </w:rPr>
        <w:t>CareFirst’s 2022 CHPMD</w:t>
      </w:r>
      <w:r w:rsidRPr="00C71803">
        <w:rPr>
          <w:rFonts w:ascii="Times New Roman" w:hAnsi="Times New Roman" w:cs="Times New Roman"/>
        </w:rPr>
        <w:t xml:space="preserve"> member race/ethnicity </w:t>
      </w:r>
      <w:r>
        <w:rPr>
          <w:rFonts w:ascii="Times New Roman" w:hAnsi="Times New Roman" w:cs="Times New Roman"/>
        </w:rPr>
        <w:t xml:space="preserve">demographics </w:t>
      </w:r>
      <w:r w:rsidRPr="00C71803">
        <w:rPr>
          <w:rFonts w:ascii="Times New Roman" w:hAnsi="Times New Roman" w:cs="Times New Roman"/>
        </w:rPr>
        <w:t xml:space="preserve">to the race/ethnicity </w:t>
      </w:r>
      <w:r>
        <w:rPr>
          <w:rFonts w:ascii="Times New Roman" w:hAnsi="Times New Roman" w:cs="Times New Roman"/>
        </w:rPr>
        <w:t xml:space="preserve">demographics </w:t>
      </w:r>
      <w:r w:rsidRPr="00C71803">
        <w:rPr>
          <w:rFonts w:ascii="Times New Roman" w:hAnsi="Times New Roman" w:cs="Times New Roman"/>
        </w:rPr>
        <w:t xml:space="preserve">of Maryland physicians.  </w:t>
      </w:r>
    </w:p>
    <w:p w14:paraId="7153F18C" w14:textId="77777777" w:rsidR="00EA0A73" w:rsidRDefault="00EA0A73" w:rsidP="00EA0A73"/>
    <w:p w14:paraId="3C66769B" w14:textId="77777777" w:rsidR="00EA0A73" w:rsidRPr="00390DBA" w:rsidRDefault="00EA0A73" w:rsidP="00EA0A73">
      <w:pPr>
        <w:rPr>
          <w:b/>
          <w:bCs/>
          <w:color w:val="000000" w:themeColor="text1"/>
        </w:rPr>
      </w:pPr>
    </w:p>
    <w:tbl>
      <w:tblPr>
        <w:tblStyle w:val="TableGrid"/>
        <w:tblW w:w="0" w:type="auto"/>
        <w:tblLook w:val="04A0" w:firstRow="1" w:lastRow="0" w:firstColumn="1" w:lastColumn="0" w:noHBand="0" w:noVBand="1"/>
      </w:tblPr>
      <w:tblGrid>
        <w:gridCol w:w="1719"/>
        <w:gridCol w:w="1899"/>
        <w:gridCol w:w="1809"/>
        <w:gridCol w:w="1938"/>
        <w:gridCol w:w="1985"/>
      </w:tblGrid>
      <w:tr w:rsidR="00EA0A73" w:rsidRPr="00C71803" w14:paraId="5B9CF3A2" w14:textId="77777777" w:rsidTr="008531D3">
        <w:tc>
          <w:tcPr>
            <w:tcW w:w="1719" w:type="dxa"/>
            <w:shd w:val="clear" w:color="auto" w:fill="002060"/>
            <w:vAlign w:val="center"/>
          </w:tcPr>
          <w:p w14:paraId="41E0DDC4"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Race</w:t>
            </w:r>
          </w:p>
        </w:tc>
        <w:tc>
          <w:tcPr>
            <w:tcW w:w="1899" w:type="dxa"/>
            <w:shd w:val="clear" w:color="auto" w:fill="002060"/>
            <w:vAlign w:val="center"/>
          </w:tcPr>
          <w:p w14:paraId="6AA890A7"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CareFirst CHPMD Members (State)</w:t>
            </w:r>
          </w:p>
        </w:tc>
        <w:tc>
          <w:tcPr>
            <w:tcW w:w="1809" w:type="dxa"/>
            <w:shd w:val="clear" w:color="auto" w:fill="002060"/>
          </w:tcPr>
          <w:p w14:paraId="5FC23873"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CareFirst CHPMD Members (CAHPS)</w:t>
            </w:r>
          </w:p>
        </w:tc>
        <w:tc>
          <w:tcPr>
            <w:tcW w:w="1938" w:type="dxa"/>
            <w:shd w:val="clear" w:color="auto" w:fill="002060"/>
            <w:vAlign w:val="center"/>
          </w:tcPr>
          <w:p w14:paraId="38FC6F31"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MD Provider Population (HRSA)</w:t>
            </w:r>
          </w:p>
        </w:tc>
        <w:tc>
          <w:tcPr>
            <w:tcW w:w="1985" w:type="dxa"/>
            <w:shd w:val="clear" w:color="auto" w:fill="002060"/>
            <w:vAlign w:val="center"/>
          </w:tcPr>
          <w:p w14:paraId="4742755B"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MD Medical School Graduates (AAMC)</w:t>
            </w:r>
          </w:p>
        </w:tc>
      </w:tr>
      <w:tr w:rsidR="00EA0A73" w:rsidRPr="00C71803" w14:paraId="7ED5DE8B" w14:textId="77777777">
        <w:tc>
          <w:tcPr>
            <w:tcW w:w="1719" w:type="dxa"/>
            <w:vAlign w:val="center"/>
          </w:tcPr>
          <w:p w14:paraId="2F3B63F2" w14:textId="77777777" w:rsidR="00EA0A73" w:rsidRPr="00C71803" w:rsidRDefault="00EA0A73">
            <w:pPr>
              <w:jc w:val="center"/>
              <w:rPr>
                <w:rFonts w:ascii="Times New Roman" w:hAnsi="Times New Roman" w:cs="Times New Roman"/>
              </w:rPr>
            </w:pPr>
            <w:r w:rsidRPr="00C71803">
              <w:rPr>
                <w:rFonts w:ascii="Times New Roman" w:hAnsi="Times New Roman" w:cs="Times New Roman"/>
              </w:rPr>
              <w:t>Black</w:t>
            </w:r>
          </w:p>
        </w:tc>
        <w:tc>
          <w:tcPr>
            <w:tcW w:w="1899" w:type="dxa"/>
            <w:vAlign w:val="center"/>
          </w:tcPr>
          <w:p w14:paraId="14760971" w14:textId="77777777" w:rsidR="00EA0A73" w:rsidRPr="00C71803" w:rsidRDefault="00EA0A73">
            <w:pPr>
              <w:jc w:val="center"/>
              <w:rPr>
                <w:rFonts w:ascii="Times New Roman" w:hAnsi="Times New Roman" w:cs="Times New Roman"/>
              </w:rPr>
            </w:pPr>
            <w:r>
              <w:rPr>
                <w:rFonts w:ascii="Times New Roman" w:hAnsi="Times New Roman" w:cs="Times New Roman"/>
              </w:rPr>
              <w:t>38.52%</w:t>
            </w:r>
          </w:p>
        </w:tc>
        <w:tc>
          <w:tcPr>
            <w:tcW w:w="1809" w:type="dxa"/>
            <w:vAlign w:val="center"/>
          </w:tcPr>
          <w:p w14:paraId="0F54F551" w14:textId="77777777" w:rsidR="00EA0A73" w:rsidRPr="00C71803" w:rsidRDefault="00EA0A73">
            <w:pPr>
              <w:jc w:val="center"/>
              <w:rPr>
                <w:rFonts w:ascii="Times New Roman" w:hAnsi="Times New Roman" w:cs="Times New Roman"/>
              </w:rPr>
            </w:pPr>
            <w:r>
              <w:rPr>
                <w:rFonts w:ascii="Times New Roman" w:hAnsi="Times New Roman" w:cs="Times New Roman"/>
              </w:rPr>
              <w:t>51.4%</w:t>
            </w:r>
          </w:p>
        </w:tc>
        <w:tc>
          <w:tcPr>
            <w:tcW w:w="1938" w:type="dxa"/>
            <w:vAlign w:val="center"/>
          </w:tcPr>
          <w:p w14:paraId="4953DFEB" w14:textId="77777777" w:rsidR="00EA0A73" w:rsidRPr="00C71803" w:rsidRDefault="00EA0A73">
            <w:pPr>
              <w:jc w:val="center"/>
              <w:rPr>
                <w:rFonts w:ascii="Times New Roman" w:hAnsi="Times New Roman" w:cs="Times New Roman"/>
              </w:rPr>
            </w:pPr>
            <w:r>
              <w:rPr>
                <w:rFonts w:ascii="Times New Roman" w:hAnsi="Times New Roman" w:cs="Times New Roman"/>
              </w:rPr>
              <w:t>12.05%</w:t>
            </w:r>
          </w:p>
        </w:tc>
        <w:tc>
          <w:tcPr>
            <w:tcW w:w="1985" w:type="dxa"/>
            <w:vAlign w:val="center"/>
          </w:tcPr>
          <w:p w14:paraId="31C21CC1" w14:textId="77777777" w:rsidR="00EA0A73" w:rsidRPr="00C71803" w:rsidRDefault="00EA0A73">
            <w:pPr>
              <w:jc w:val="center"/>
              <w:rPr>
                <w:rFonts w:ascii="Times New Roman" w:hAnsi="Times New Roman" w:cs="Times New Roman"/>
              </w:rPr>
            </w:pPr>
            <w:r>
              <w:rPr>
                <w:rFonts w:ascii="Times New Roman" w:hAnsi="Times New Roman" w:cs="Times New Roman"/>
              </w:rPr>
              <w:t>7.55%</w:t>
            </w:r>
          </w:p>
        </w:tc>
      </w:tr>
      <w:tr w:rsidR="00EA0A73" w:rsidRPr="00C71803" w14:paraId="0B066863" w14:textId="77777777">
        <w:tc>
          <w:tcPr>
            <w:tcW w:w="1719" w:type="dxa"/>
            <w:vAlign w:val="center"/>
          </w:tcPr>
          <w:p w14:paraId="6DC770CE" w14:textId="77777777" w:rsidR="00EA0A73" w:rsidRPr="00C71803" w:rsidRDefault="00EA0A73">
            <w:pPr>
              <w:jc w:val="center"/>
              <w:rPr>
                <w:rFonts w:ascii="Times New Roman" w:hAnsi="Times New Roman" w:cs="Times New Roman"/>
              </w:rPr>
            </w:pPr>
            <w:r>
              <w:rPr>
                <w:rFonts w:ascii="Times New Roman" w:hAnsi="Times New Roman" w:cs="Times New Roman"/>
              </w:rPr>
              <w:t>White/Caucasian</w:t>
            </w:r>
          </w:p>
        </w:tc>
        <w:tc>
          <w:tcPr>
            <w:tcW w:w="1899" w:type="dxa"/>
            <w:vAlign w:val="center"/>
          </w:tcPr>
          <w:p w14:paraId="173F87D9" w14:textId="77777777" w:rsidR="00EA0A73" w:rsidRPr="00C71803" w:rsidRDefault="00EA0A73">
            <w:pPr>
              <w:jc w:val="center"/>
              <w:rPr>
                <w:rFonts w:ascii="Times New Roman" w:hAnsi="Times New Roman" w:cs="Times New Roman"/>
              </w:rPr>
            </w:pPr>
            <w:r>
              <w:rPr>
                <w:rFonts w:ascii="Times New Roman" w:hAnsi="Times New Roman" w:cs="Times New Roman"/>
              </w:rPr>
              <w:t>21.54%</w:t>
            </w:r>
          </w:p>
        </w:tc>
        <w:tc>
          <w:tcPr>
            <w:tcW w:w="1809" w:type="dxa"/>
            <w:vAlign w:val="center"/>
          </w:tcPr>
          <w:p w14:paraId="7B4B50CB" w14:textId="77777777" w:rsidR="00EA0A73" w:rsidRPr="00C71803" w:rsidRDefault="00EA0A73">
            <w:pPr>
              <w:jc w:val="center"/>
              <w:rPr>
                <w:rFonts w:ascii="Times New Roman" w:hAnsi="Times New Roman" w:cs="Times New Roman"/>
              </w:rPr>
            </w:pPr>
            <w:r>
              <w:rPr>
                <w:rFonts w:ascii="Times New Roman" w:hAnsi="Times New Roman" w:cs="Times New Roman"/>
              </w:rPr>
              <w:t>57.6%</w:t>
            </w:r>
          </w:p>
        </w:tc>
        <w:tc>
          <w:tcPr>
            <w:tcW w:w="1938" w:type="dxa"/>
            <w:vAlign w:val="center"/>
          </w:tcPr>
          <w:p w14:paraId="13676818" w14:textId="77777777" w:rsidR="00EA0A73" w:rsidRPr="00C71803" w:rsidRDefault="00EA0A73">
            <w:pPr>
              <w:jc w:val="center"/>
              <w:rPr>
                <w:rFonts w:ascii="Times New Roman" w:hAnsi="Times New Roman" w:cs="Times New Roman"/>
              </w:rPr>
            </w:pPr>
            <w:r>
              <w:rPr>
                <w:rFonts w:ascii="Times New Roman" w:hAnsi="Times New Roman" w:cs="Times New Roman"/>
              </w:rPr>
              <w:t>56.89%</w:t>
            </w:r>
          </w:p>
        </w:tc>
        <w:tc>
          <w:tcPr>
            <w:tcW w:w="1985" w:type="dxa"/>
            <w:vAlign w:val="center"/>
          </w:tcPr>
          <w:p w14:paraId="01112D60" w14:textId="77777777" w:rsidR="00EA0A73" w:rsidRPr="00C71803" w:rsidRDefault="00EA0A73">
            <w:pPr>
              <w:jc w:val="center"/>
              <w:rPr>
                <w:rFonts w:ascii="Times New Roman" w:hAnsi="Times New Roman" w:cs="Times New Roman"/>
              </w:rPr>
            </w:pPr>
            <w:r>
              <w:rPr>
                <w:rFonts w:ascii="Times New Roman" w:hAnsi="Times New Roman" w:cs="Times New Roman"/>
              </w:rPr>
              <w:t>45.98%</w:t>
            </w:r>
          </w:p>
        </w:tc>
      </w:tr>
    </w:tbl>
    <w:p w14:paraId="0FDF4D66" w14:textId="77777777" w:rsidR="00EA0A73" w:rsidRDefault="00EA0A73" w:rsidP="00E3565A">
      <w:pPr>
        <w:pStyle w:val="Heading1"/>
      </w:pPr>
    </w:p>
    <w:p w14:paraId="04A90036" w14:textId="77777777" w:rsidR="00EA0A73" w:rsidRDefault="00EA0A73" w:rsidP="00EA0A73"/>
    <w:p w14:paraId="34FAA08B" w14:textId="77777777" w:rsidR="00683D61" w:rsidRDefault="00683D61" w:rsidP="00EA0A73"/>
    <w:p w14:paraId="76AA0F91" w14:textId="77777777" w:rsidR="00683D61" w:rsidRDefault="00683D61" w:rsidP="00EA0A73"/>
    <w:p w14:paraId="072C2C0F" w14:textId="77777777" w:rsidR="00683D61" w:rsidRDefault="00683D61" w:rsidP="00EA0A73"/>
    <w:p w14:paraId="3A6703C1" w14:textId="77777777" w:rsidR="00683D61" w:rsidRDefault="00683D61" w:rsidP="00EA0A73"/>
    <w:tbl>
      <w:tblPr>
        <w:tblStyle w:val="TableGrid"/>
        <w:tblW w:w="0" w:type="auto"/>
        <w:tblLook w:val="04A0" w:firstRow="1" w:lastRow="0" w:firstColumn="1" w:lastColumn="0" w:noHBand="0" w:noVBand="1"/>
      </w:tblPr>
      <w:tblGrid>
        <w:gridCol w:w="1719"/>
        <w:gridCol w:w="1893"/>
        <w:gridCol w:w="1786"/>
        <w:gridCol w:w="1948"/>
        <w:gridCol w:w="2004"/>
      </w:tblGrid>
      <w:tr w:rsidR="00EA0A73" w:rsidRPr="00C71803" w14:paraId="18E05070" w14:textId="77777777" w:rsidTr="008531D3">
        <w:tc>
          <w:tcPr>
            <w:tcW w:w="1719" w:type="dxa"/>
            <w:shd w:val="clear" w:color="auto" w:fill="002060"/>
            <w:vAlign w:val="center"/>
          </w:tcPr>
          <w:p w14:paraId="6279D1A6"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lastRenderedPageBreak/>
              <w:t>Ethnicity</w:t>
            </w:r>
          </w:p>
        </w:tc>
        <w:tc>
          <w:tcPr>
            <w:tcW w:w="1893" w:type="dxa"/>
            <w:shd w:val="clear" w:color="auto" w:fill="002060"/>
            <w:vAlign w:val="center"/>
          </w:tcPr>
          <w:p w14:paraId="766CAE12"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CareFirst CHPMD Members (State)</w:t>
            </w:r>
          </w:p>
        </w:tc>
        <w:tc>
          <w:tcPr>
            <w:tcW w:w="1786" w:type="dxa"/>
            <w:shd w:val="clear" w:color="auto" w:fill="002060"/>
          </w:tcPr>
          <w:p w14:paraId="425EEC1D"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CareFirst CHPMD Members (CAHPS)</w:t>
            </w:r>
          </w:p>
        </w:tc>
        <w:tc>
          <w:tcPr>
            <w:tcW w:w="1948" w:type="dxa"/>
            <w:shd w:val="clear" w:color="auto" w:fill="002060"/>
            <w:vAlign w:val="center"/>
          </w:tcPr>
          <w:p w14:paraId="4E94ECE0"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MD Provider Population (HRSA)</w:t>
            </w:r>
          </w:p>
        </w:tc>
        <w:tc>
          <w:tcPr>
            <w:tcW w:w="2004" w:type="dxa"/>
            <w:shd w:val="clear" w:color="auto" w:fill="002060"/>
            <w:vAlign w:val="center"/>
          </w:tcPr>
          <w:p w14:paraId="42502D22" w14:textId="77777777" w:rsidR="00EA0A73" w:rsidRPr="008531D3" w:rsidRDefault="00EA0A73">
            <w:pPr>
              <w:jc w:val="center"/>
              <w:rPr>
                <w:rFonts w:ascii="Times New Roman" w:hAnsi="Times New Roman" w:cs="Times New Roman"/>
                <w:color w:val="FFFFFF" w:themeColor="background1"/>
              </w:rPr>
            </w:pPr>
            <w:r w:rsidRPr="008531D3">
              <w:rPr>
                <w:rFonts w:ascii="Times New Roman" w:hAnsi="Times New Roman" w:cs="Times New Roman"/>
                <w:color w:val="FFFFFF" w:themeColor="background1"/>
              </w:rPr>
              <w:t>MD Medical School Graduates (AAMC)</w:t>
            </w:r>
          </w:p>
        </w:tc>
      </w:tr>
      <w:tr w:rsidR="00EA0A73" w:rsidRPr="00C71803" w14:paraId="1E400B0C" w14:textId="77777777">
        <w:tc>
          <w:tcPr>
            <w:tcW w:w="1719" w:type="dxa"/>
            <w:vAlign w:val="center"/>
          </w:tcPr>
          <w:p w14:paraId="707A9F6B" w14:textId="77777777" w:rsidR="00EA0A73" w:rsidRPr="00C71803" w:rsidRDefault="00EA0A73">
            <w:pPr>
              <w:jc w:val="center"/>
              <w:rPr>
                <w:rFonts w:ascii="Times New Roman" w:hAnsi="Times New Roman" w:cs="Times New Roman"/>
              </w:rPr>
            </w:pPr>
            <w:r>
              <w:rPr>
                <w:rFonts w:ascii="Times New Roman" w:hAnsi="Times New Roman" w:cs="Times New Roman"/>
              </w:rPr>
              <w:t>Non-Hispanic</w:t>
            </w:r>
          </w:p>
        </w:tc>
        <w:tc>
          <w:tcPr>
            <w:tcW w:w="1893" w:type="dxa"/>
            <w:vAlign w:val="center"/>
          </w:tcPr>
          <w:p w14:paraId="2B42B7B2" w14:textId="77777777" w:rsidR="00EA0A73" w:rsidRPr="00C71803" w:rsidRDefault="00EA0A73">
            <w:pPr>
              <w:jc w:val="center"/>
              <w:rPr>
                <w:rFonts w:ascii="Times New Roman" w:hAnsi="Times New Roman" w:cs="Times New Roman"/>
              </w:rPr>
            </w:pPr>
            <w:r>
              <w:rPr>
                <w:rFonts w:ascii="Times New Roman" w:hAnsi="Times New Roman" w:cs="Times New Roman"/>
              </w:rPr>
              <w:t>98.07%</w:t>
            </w:r>
          </w:p>
        </w:tc>
        <w:tc>
          <w:tcPr>
            <w:tcW w:w="1786" w:type="dxa"/>
            <w:vAlign w:val="center"/>
          </w:tcPr>
          <w:p w14:paraId="398DE9D4" w14:textId="77777777" w:rsidR="00EA0A73" w:rsidRPr="00C71803" w:rsidRDefault="00EA0A73">
            <w:pPr>
              <w:jc w:val="center"/>
              <w:rPr>
                <w:rFonts w:ascii="Times New Roman" w:hAnsi="Times New Roman" w:cs="Times New Roman"/>
              </w:rPr>
            </w:pPr>
            <w:r>
              <w:rPr>
                <w:rFonts w:ascii="Times New Roman" w:hAnsi="Times New Roman" w:cs="Times New Roman"/>
              </w:rPr>
              <w:t>53.2%</w:t>
            </w:r>
          </w:p>
        </w:tc>
        <w:tc>
          <w:tcPr>
            <w:tcW w:w="1948" w:type="dxa"/>
            <w:vAlign w:val="center"/>
          </w:tcPr>
          <w:p w14:paraId="14502C68" w14:textId="77777777" w:rsidR="00EA0A73" w:rsidRPr="00C71803" w:rsidRDefault="00EA0A73">
            <w:pPr>
              <w:jc w:val="center"/>
              <w:rPr>
                <w:rFonts w:ascii="Times New Roman" w:hAnsi="Times New Roman" w:cs="Times New Roman"/>
              </w:rPr>
            </w:pPr>
            <w:r>
              <w:rPr>
                <w:rFonts w:ascii="Times New Roman" w:hAnsi="Times New Roman" w:cs="Times New Roman"/>
              </w:rPr>
              <w:t>68.94%</w:t>
            </w:r>
          </w:p>
        </w:tc>
        <w:tc>
          <w:tcPr>
            <w:tcW w:w="2004" w:type="dxa"/>
            <w:vAlign w:val="center"/>
          </w:tcPr>
          <w:p w14:paraId="62C442B5" w14:textId="77777777" w:rsidR="00EA0A73" w:rsidRPr="00C71803" w:rsidRDefault="00EA0A73">
            <w:pPr>
              <w:jc w:val="center"/>
              <w:rPr>
                <w:rFonts w:ascii="Times New Roman" w:hAnsi="Times New Roman" w:cs="Times New Roman"/>
              </w:rPr>
            </w:pPr>
            <w:r>
              <w:rPr>
                <w:rFonts w:ascii="Times New Roman" w:hAnsi="Times New Roman" w:cs="Times New Roman"/>
              </w:rPr>
              <w:t>96.01%</w:t>
            </w:r>
          </w:p>
        </w:tc>
      </w:tr>
      <w:tr w:rsidR="00EA0A73" w:rsidRPr="00C35620" w14:paraId="4054426F" w14:textId="77777777">
        <w:tc>
          <w:tcPr>
            <w:tcW w:w="1719" w:type="dxa"/>
            <w:vAlign w:val="center"/>
          </w:tcPr>
          <w:p w14:paraId="19F4976A" w14:textId="77777777" w:rsidR="00EA0A73" w:rsidRPr="00C71803" w:rsidRDefault="00EA0A73">
            <w:pPr>
              <w:jc w:val="center"/>
              <w:rPr>
                <w:rFonts w:ascii="Times New Roman" w:hAnsi="Times New Roman" w:cs="Times New Roman"/>
              </w:rPr>
            </w:pPr>
            <w:r w:rsidRPr="00C71803">
              <w:rPr>
                <w:rFonts w:ascii="Times New Roman" w:hAnsi="Times New Roman" w:cs="Times New Roman"/>
              </w:rPr>
              <w:t>Hispanic</w:t>
            </w:r>
          </w:p>
        </w:tc>
        <w:tc>
          <w:tcPr>
            <w:tcW w:w="1893" w:type="dxa"/>
            <w:vAlign w:val="center"/>
          </w:tcPr>
          <w:p w14:paraId="57617EFE" w14:textId="77777777" w:rsidR="00EA0A73" w:rsidRPr="00C71803" w:rsidRDefault="00EA0A73">
            <w:pPr>
              <w:jc w:val="center"/>
              <w:rPr>
                <w:rFonts w:ascii="Times New Roman" w:hAnsi="Times New Roman" w:cs="Times New Roman"/>
              </w:rPr>
            </w:pPr>
            <w:r>
              <w:rPr>
                <w:rFonts w:ascii="Times New Roman" w:hAnsi="Times New Roman" w:cs="Times New Roman"/>
              </w:rPr>
              <w:t>1.93%</w:t>
            </w:r>
          </w:p>
        </w:tc>
        <w:tc>
          <w:tcPr>
            <w:tcW w:w="1786" w:type="dxa"/>
            <w:vAlign w:val="center"/>
          </w:tcPr>
          <w:p w14:paraId="5251CD09" w14:textId="77777777" w:rsidR="00EA0A73" w:rsidRPr="00C71803" w:rsidRDefault="00EA0A73">
            <w:pPr>
              <w:jc w:val="center"/>
              <w:rPr>
                <w:rFonts w:ascii="Times New Roman" w:hAnsi="Times New Roman" w:cs="Times New Roman"/>
              </w:rPr>
            </w:pPr>
            <w:r>
              <w:rPr>
                <w:rFonts w:ascii="Times New Roman" w:hAnsi="Times New Roman" w:cs="Times New Roman"/>
              </w:rPr>
              <w:t>53.3%</w:t>
            </w:r>
          </w:p>
        </w:tc>
        <w:tc>
          <w:tcPr>
            <w:tcW w:w="1948" w:type="dxa"/>
            <w:vAlign w:val="center"/>
          </w:tcPr>
          <w:p w14:paraId="2733A84A" w14:textId="77777777" w:rsidR="00EA0A73" w:rsidRPr="00C71803" w:rsidRDefault="00EA0A73">
            <w:pPr>
              <w:jc w:val="center"/>
              <w:rPr>
                <w:rFonts w:ascii="Times New Roman" w:hAnsi="Times New Roman" w:cs="Times New Roman"/>
              </w:rPr>
            </w:pPr>
            <w:r>
              <w:rPr>
                <w:rFonts w:ascii="Times New Roman" w:hAnsi="Times New Roman" w:cs="Times New Roman"/>
              </w:rPr>
              <w:t>4.97%</w:t>
            </w:r>
          </w:p>
        </w:tc>
        <w:tc>
          <w:tcPr>
            <w:tcW w:w="2004" w:type="dxa"/>
            <w:vAlign w:val="center"/>
          </w:tcPr>
          <w:p w14:paraId="03CBE671" w14:textId="77777777" w:rsidR="00EA0A73" w:rsidRPr="00C35620" w:rsidRDefault="00EA0A73">
            <w:pPr>
              <w:jc w:val="center"/>
              <w:rPr>
                <w:rFonts w:ascii="Times New Roman" w:hAnsi="Times New Roman" w:cs="Times New Roman"/>
              </w:rPr>
            </w:pPr>
            <w:r>
              <w:rPr>
                <w:rFonts w:ascii="Times New Roman" w:hAnsi="Times New Roman" w:cs="Times New Roman"/>
              </w:rPr>
              <w:t>3.98%</w:t>
            </w:r>
          </w:p>
        </w:tc>
      </w:tr>
    </w:tbl>
    <w:p w14:paraId="7B857DCD" w14:textId="77777777" w:rsidR="00EA0A73" w:rsidRDefault="00EA0A73" w:rsidP="00EA0A73">
      <w:pPr>
        <w:widowControl/>
        <w:autoSpaceDE/>
        <w:autoSpaceDN/>
        <w:spacing w:after="160" w:line="259" w:lineRule="auto"/>
        <w:rPr>
          <w:rFonts w:ascii="Times New Roman" w:hAnsi="Times New Roman" w:cs="Times New Roman"/>
          <w:bCs/>
          <w:u w:val="single"/>
        </w:rPr>
      </w:pPr>
    </w:p>
    <w:p w14:paraId="4B382DBD" w14:textId="77777777" w:rsidR="00EA0A73" w:rsidRDefault="00EA0A73" w:rsidP="00EA0A73">
      <w:pPr>
        <w:widowControl/>
        <w:autoSpaceDE/>
        <w:autoSpaceDN/>
        <w:spacing w:after="160" w:line="259" w:lineRule="auto"/>
        <w:rPr>
          <w:rFonts w:ascii="Times New Roman" w:hAnsi="Times New Roman" w:cs="Times New Roman"/>
          <w:bCs/>
        </w:rPr>
      </w:pPr>
      <w:r w:rsidRPr="00390DBA">
        <w:rPr>
          <w:rFonts w:ascii="Times New Roman" w:hAnsi="Times New Roman" w:cs="Times New Roman"/>
          <w:bCs/>
        </w:rPr>
        <w:t>Analysis of this data indicates</w:t>
      </w:r>
      <w:r>
        <w:rPr>
          <w:rFonts w:ascii="Times New Roman" w:hAnsi="Times New Roman" w:cs="Times New Roman"/>
          <w:bCs/>
        </w:rPr>
        <w:t>, in 2022</w:t>
      </w:r>
      <w:r w:rsidRPr="00390DBA">
        <w:rPr>
          <w:rFonts w:ascii="Times New Roman" w:hAnsi="Times New Roman" w:cs="Times New Roman"/>
          <w:bCs/>
        </w:rPr>
        <w:t xml:space="preserve"> CareFirst provides members with access to a network of providers with diverse cultural backgrounds.  No gaps were identified upon review of this data.  </w:t>
      </w:r>
    </w:p>
    <w:p w14:paraId="453F86B3" w14:textId="77777777" w:rsidR="00EA0A73" w:rsidRDefault="00EA0A73" w:rsidP="00EA0A73">
      <w:pPr>
        <w:widowControl/>
        <w:autoSpaceDE/>
        <w:autoSpaceDN/>
        <w:spacing w:after="160" w:line="259" w:lineRule="auto"/>
        <w:rPr>
          <w:rFonts w:ascii="Times New Roman" w:hAnsi="Times New Roman" w:cs="Times New Roman"/>
          <w:bCs/>
        </w:rPr>
      </w:pPr>
    </w:p>
    <w:p w14:paraId="311F4F1B" w14:textId="58C13543" w:rsidR="00EA0A73" w:rsidRPr="00C31A34" w:rsidRDefault="00EA0A73" w:rsidP="00C31A34">
      <w:pPr>
        <w:pStyle w:val="Heading3"/>
      </w:pPr>
      <w:bookmarkStart w:id="5" w:name="_CAHPS_Scores_Stratified"/>
      <w:bookmarkEnd w:id="5"/>
      <w:r w:rsidRPr="00C31A34">
        <w:t>CAHPS Scores Stratified by Specific Demographics Including Race and Ethnicity</w:t>
      </w:r>
    </w:p>
    <w:p w14:paraId="192A7CA1" w14:textId="1A427A5C" w:rsidR="00EA0A73" w:rsidRDefault="00EA0A73" w:rsidP="00EA0A73">
      <w:pPr>
        <w:pStyle w:val="BodyText"/>
        <w:spacing w:before="180" w:line="259" w:lineRule="auto"/>
        <w:ind w:left="0"/>
        <w:jc w:val="both"/>
        <w:rPr>
          <w:rFonts w:ascii="Times New Roman" w:hAnsi="Times New Roman" w:cs="Times New Roman"/>
        </w:rPr>
      </w:pPr>
      <w:r>
        <w:rPr>
          <w:rFonts w:ascii="Times New Roman" w:hAnsi="Times New Roman" w:cs="Times New Roman"/>
        </w:rPr>
        <w:t xml:space="preserve">The Maryland Department of Health (MDH) contracts with certified CAHPS vendor, CSS, to conduct CAHPS surveys for all Maryland MCOs, including, CareFirst CHPMD on an annual basis using the CAHPS Survey and methodology.  </w:t>
      </w:r>
      <w:r w:rsidR="00032F14">
        <w:rPr>
          <w:rFonts w:ascii="Times New Roman" w:hAnsi="Times New Roman" w:cs="Times New Roman"/>
        </w:rPr>
        <w:t xml:space="preserve">Because 2023 CAHPS survey data was not available to the health plan at the time of this report, CAHPS data from 2022 was leveraged for analysis.  </w:t>
      </w:r>
      <w:r>
        <w:rPr>
          <w:rFonts w:ascii="Times New Roman" w:hAnsi="Times New Roman" w:cs="Times New Roman"/>
        </w:rPr>
        <w:t>Responses to all questions are segmented by the race of the respondent.  Below CareFirst CHPMD has selected three measures that we believe indicate opportunities for improvement</w:t>
      </w:r>
    </w:p>
    <w:p w14:paraId="0DFBDA59" w14:textId="77777777" w:rsidR="00EA0A73" w:rsidRDefault="00EA0A73" w:rsidP="00EA0A73">
      <w:pPr>
        <w:pStyle w:val="BodyText"/>
        <w:spacing w:before="180" w:line="259" w:lineRule="auto"/>
        <w:ind w:left="0"/>
        <w:jc w:val="both"/>
        <w:rPr>
          <w:rFonts w:ascii="Times New Roman" w:hAnsi="Times New Roman" w:cs="Times New Roman"/>
        </w:rPr>
      </w:pPr>
    </w:p>
    <w:p w14:paraId="11F4421B" w14:textId="77777777" w:rsidR="00EA0A73" w:rsidRPr="00390DBA" w:rsidRDefault="00EA0A73" w:rsidP="00EA0A73">
      <w:pPr>
        <w:rPr>
          <w:i/>
          <w:iCs/>
        </w:rPr>
      </w:pPr>
      <w:r w:rsidRPr="00390DBA">
        <w:rPr>
          <w:i/>
          <w:iCs/>
        </w:rPr>
        <w:t>Rating of Health Plan -- % of members rating CareFirst CHPMD with an 8, 9 or 10</w:t>
      </w:r>
    </w:p>
    <w:p w14:paraId="6298BB02" w14:textId="77777777" w:rsidR="00EA0A73" w:rsidRPr="00C01757" w:rsidRDefault="00EA0A73" w:rsidP="00EA0A73">
      <w:pPr>
        <w:pStyle w:val="BodyText"/>
        <w:spacing w:after="1"/>
        <w:ind w:left="1620"/>
        <w:rPr>
          <w:rFonts w:ascii="Times New Roman" w:hAnsi="Times New Roman" w:cs="Times New Roman"/>
          <w:b/>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1353"/>
        <w:gridCol w:w="1353"/>
        <w:gridCol w:w="1353"/>
      </w:tblGrid>
      <w:tr w:rsidR="00EA0A73" w:rsidRPr="00A404A5" w14:paraId="469F1C70" w14:textId="77777777" w:rsidTr="008531D3">
        <w:trPr>
          <w:trHeight w:val="268"/>
          <w:jc w:val="center"/>
        </w:trPr>
        <w:tc>
          <w:tcPr>
            <w:tcW w:w="2967" w:type="dxa"/>
            <w:shd w:val="clear" w:color="auto" w:fill="002060"/>
          </w:tcPr>
          <w:p w14:paraId="184B1438" w14:textId="77777777" w:rsidR="00EA0A73" w:rsidRPr="008531D3" w:rsidRDefault="00EA0A73">
            <w:pPr>
              <w:pStyle w:val="TableParagraph"/>
              <w:spacing w:before="0" w:line="248" w:lineRule="exact"/>
              <w:ind w:left="1530" w:hanging="1350"/>
              <w:rPr>
                <w:rFonts w:ascii="Times New Roman" w:hAnsi="Times New Roman" w:cs="Times New Roman"/>
                <w:color w:val="FFFFFF" w:themeColor="background1"/>
              </w:rPr>
            </w:pPr>
          </w:p>
        </w:tc>
        <w:tc>
          <w:tcPr>
            <w:tcW w:w="1353" w:type="dxa"/>
            <w:shd w:val="clear" w:color="auto" w:fill="002060"/>
          </w:tcPr>
          <w:p w14:paraId="13536FAE" w14:textId="77777777" w:rsidR="00EA0A73" w:rsidRPr="008531D3" w:rsidDel="000609F6" w:rsidRDefault="00EA0A73">
            <w:pPr>
              <w:pStyle w:val="TableParagraph"/>
              <w:spacing w:before="0" w:line="248" w:lineRule="exact"/>
              <w:ind w:left="1620" w:right="320" w:hanging="1350"/>
              <w:rPr>
                <w:rFonts w:ascii="Times New Roman" w:hAnsi="Times New Roman" w:cs="Times New Roman"/>
                <w:color w:val="FFFFFF" w:themeColor="background1"/>
              </w:rPr>
            </w:pPr>
            <w:r w:rsidRPr="008531D3">
              <w:rPr>
                <w:rFonts w:ascii="Times New Roman" w:hAnsi="Times New Roman" w:cs="Times New Roman"/>
                <w:color w:val="FFFFFF" w:themeColor="background1"/>
              </w:rPr>
              <w:t>2021</w:t>
            </w:r>
          </w:p>
        </w:tc>
        <w:tc>
          <w:tcPr>
            <w:tcW w:w="1353" w:type="dxa"/>
            <w:shd w:val="clear" w:color="auto" w:fill="002060"/>
          </w:tcPr>
          <w:p w14:paraId="02F016B2" w14:textId="77777777" w:rsidR="00EA0A73" w:rsidRPr="008531D3" w:rsidRDefault="00EA0A73">
            <w:pPr>
              <w:pStyle w:val="TableParagraph"/>
              <w:spacing w:before="0" w:line="248" w:lineRule="exact"/>
              <w:ind w:left="1620" w:right="320" w:hanging="1350"/>
              <w:rPr>
                <w:rFonts w:ascii="Times New Roman" w:hAnsi="Times New Roman" w:cs="Times New Roman"/>
                <w:color w:val="FFFFFF" w:themeColor="background1"/>
              </w:rPr>
            </w:pPr>
            <w:r w:rsidRPr="008531D3">
              <w:rPr>
                <w:rFonts w:ascii="Times New Roman" w:hAnsi="Times New Roman" w:cs="Times New Roman"/>
                <w:color w:val="FFFFFF" w:themeColor="background1"/>
              </w:rPr>
              <w:t>2022</w:t>
            </w:r>
          </w:p>
        </w:tc>
        <w:tc>
          <w:tcPr>
            <w:tcW w:w="1353" w:type="dxa"/>
            <w:shd w:val="clear" w:color="auto" w:fill="002060"/>
          </w:tcPr>
          <w:p w14:paraId="4FA34BC8" w14:textId="77777777" w:rsidR="00EA0A73" w:rsidRPr="008531D3" w:rsidRDefault="00EA0A73">
            <w:pPr>
              <w:pStyle w:val="TableParagraph"/>
              <w:spacing w:line="249" w:lineRule="exact"/>
              <w:ind w:right="320"/>
              <w:rPr>
                <w:rFonts w:ascii="Times New Roman" w:hAnsi="Times New Roman" w:cs="Times New Roman"/>
                <w:color w:val="FFFFFF" w:themeColor="background1"/>
              </w:rPr>
            </w:pPr>
            <w:r w:rsidRPr="008531D3">
              <w:rPr>
                <w:rFonts w:ascii="Times New Roman" w:hAnsi="Times New Roman" w:cs="Times New Roman"/>
                <w:color w:val="FFFFFF" w:themeColor="background1"/>
              </w:rPr>
              <w:t>YOY Change</w:t>
            </w:r>
          </w:p>
        </w:tc>
      </w:tr>
      <w:tr w:rsidR="00EA0A73" w:rsidRPr="00A404A5" w14:paraId="6FFEDA33" w14:textId="77777777">
        <w:trPr>
          <w:trHeight w:val="268"/>
          <w:jc w:val="center"/>
        </w:trPr>
        <w:tc>
          <w:tcPr>
            <w:tcW w:w="2967" w:type="dxa"/>
          </w:tcPr>
          <w:p w14:paraId="6112CAEE" w14:textId="77777777" w:rsidR="00EA0A73" w:rsidRPr="00390DBA" w:rsidRDefault="00EA0A73">
            <w:pPr>
              <w:pStyle w:val="TableParagraph"/>
              <w:spacing w:before="0" w:line="248" w:lineRule="exact"/>
              <w:ind w:left="1530" w:hanging="1350"/>
              <w:rPr>
                <w:rFonts w:ascii="Times New Roman" w:hAnsi="Times New Roman" w:cs="Times New Roman"/>
              </w:rPr>
            </w:pPr>
            <w:r w:rsidRPr="00390DBA">
              <w:rPr>
                <w:rFonts w:ascii="Times New Roman" w:hAnsi="Times New Roman" w:cs="Times New Roman"/>
              </w:rPr>
              <w:t>White</w:t>
            </w:r>
          </w:p>
        </w:tc>
        <w:tc>
          <w:tcPr>
            <w:tcW w:w="1353" w:type="dxa"/>
          </w:tcPr>
          <w:p w14:paraId="28FFE8ED" w14:textId="77777777" w:rsidR="00EA0A73" w:rsidRPr="00390DBA" w:rsidDel="000609F6"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54.1%</w:t>
            </w:r>
          </w:p>
        </w:tc>
        <w:tc>
          <w:tcPr>
            <w:tcW w:w="1353" w:type="dxa"/>
          </w:tcPr>
          <w:p w14:paraId="7C97851D" w14:textId="77777777" w:rsidR="00EA0A73" w:rsidRPr="00A404A5"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57.6%</w:t>
            </w:r>
          </w:p>
        </w:tc>
        <w:tc>
          <w:tcPr>
            <w:tcW w:w="1353" w:type="dxa"/>
          </w:tcPr>
          <w:p w14:paraId="5BDAB281" w14:textId="77777777" w:rsidR="00EA0A73" w:rsidRPr="00390DBA" w:rsidRDefault="00EA0A73">
            <w:pPr>
              <w:pStyle w:val="TableParagraph"/>
              <w:spacing w:line="248" w:lineRule="exact"/>
              <w:ind w:right="320"/>
              <w:rPr>
                <w:rFonts w:ascii="Times New Roman" w:hAnsi="Times New Roman" w:cs="Times New Roman"/>
                <w:color w:val="00B050"/>
              </w:rPr>
            </w:pPr>
            <w:r>
              <w:rPr>
                <w:rFonts w:ascii="Times New Roman" w:hAnsi="Times New Roman" w:cs="Times New Roman"/>
                <w:color w:val="00B050"/>
              </w:rPr>
              <w:t>3.5</w:t>
            </w:r>
          </w:p>
        </w:tc>
      </w:tr>
      <w:tr w:rsidR="00EA0A73" w:rsidRPr="00A404A5" w14:paraId="605C9E41" w14:textId="77777777">
        <w:trPr>
          <w:trHeight w:val="270"/>
          <w:jc w:val="center"/>
        </w:trPr>
        <w:tc>
          <w:tcPr>
            <w:tcW w:w="2967" w:type="dxa"/>
          </w:tcPr>
          <w:p w14:paraId="1F05C07A" w14:textId="77777777" w:rsidR="00EA0A73" w:rsidRPr="00390DBA" w:rsidRDefault="00EA0A73">
            <w:pPr>
              <w:pStyle w:val="TableParagraph"/>
              <w:spacing w:before="0" w:line="251" w:lineRule="exact"/>
              <w:ind w:left="1620" w:hanging="1440"/>
              <w:rPr>
                <w:rFonts w:ascii="Times New Roman" w:hAnsi="Times New Roman" w:cs="Times New Roman"/>
              </w:rPr>
            </w:pPr>
            <w:r w:rsidRPr="00390DBA">
              <w:rPr>
                <w:rFonts w:ascii="Times New Roman" w:hAnsi="Times New Roman" w:cs="Times New Roman"/>
              </w:rPr>
              <w:t>Black</w:t>
            </w:r>
          </w:p>
        </w:tc>
        <w:tc>
          <w:tcPr>
            <w:tcW w:w="1353" w:type="dxa"/>
          </w:tcPr>
          <w:p w14:paraId="3AB5DC2A" w14:textId="77777777" w:rsidR="00EA0A73" w:rsidRPr="00390DBA" w:rsidDel="000609F6" w:rsidRDefault="00EA0A73">
            <w:pPr>
              <w:pStyle w:val="TableParagraph"/>
              <w:spacing w:before="0" w:line="251" w:lineRule="exact"/>
              <w:ind w:left="1620" w:right="320" w:hanging="1350"/>
              <w:rPr>
                <w:rFonts w:ascii="Times New Roman" w:hAnsi="Times New Roman" w:cs="Times New Roman"/>
              </w:rPr>
            </w:pPr>
            <w:r w:rsidRPr="00A404A5">
              <w:rPr>
                <w:rFonts w:ascii="Times New Roman" w:hAnsi="Times New Roman" w:cs="Times New Roman"/>
              </w:rPr>
              <w:t>56.5%</w:t>
            </w:r>
          </w:p>
        </w:tc>
        <w:tc>
          <w:tcPr>
            <w:tcW w:w="1353" w:type="dxa"/>
          </w:tcPr>
          <w:p w14:paraId="6DCC1AE9" w14:textId="77777777" w:rsidR="00EA0A73" w:rsidRPr="00A404A5" w:rsidRDefault="00EA0A73">
            <w:pPr>
              <w:pStyle w:val="TableParagraph"/>
              <w:spacing w:before="0" w:line="251" w:lineRule="exact"/>
              <w:ind w:left="1620" w:right="320" w:hanging="1350"/>
              <w:rPr>
                <w:rFonts w:ascii="Times New Roman" w:hAnsi="Times New Roman" w:cs="Times New Roman"/>
              </w:rPr>
            </w:pPr>
            <w:r w:rsidRPr="00A404A5">
              <w:rPr>
                <w:rFonts w:ascii="Times New Roman" w:hAnsi="Times New Roman" w:cs="Times New Roman"/>
              </w:rPr>
              <w:t>51.4%</w:t>
            </w:r>
          </w:p>
        </w:tc>
        <w:tc>
          <w:tcPr>
            <w:tcW w:w="1353" w:type="dxa"/>
          </w:tcPr>
          <w:p w14:paraId="4A314CD0" w14:textId="77777777" w:rsidR="00EA0A73" w:rsidRPr="00390DBA" w:rsidRDefault="00EA0A73">
            <w:pPr>
              <w:pStyle w:val="TableParagraph"/>
              <w:spacing w:line="251" w:lineRule="exact"/>
              <w:ind w:right="320"/>
              <w:rPr>
                <w:rFonts w:ascii="Times New Roman" w:hAnsi="Times New Roman" w:cs="Times New Roman"/>
                <w:color w:val="FF0000"/>
              </w:rPr>
            </w:pPr>
            <w:r>
              <w:rPr>
                <w:rFonts w:ascii="Times New Roman" w:hAnsi="Times New Roman" w:cs="Times New Roman"/>
                <w:color w:val="FF0000"/>
              </w:rPr>
              <w:t>(</w:t>
            </w:r>
            <w:r w:rsidRPr="00390DBA">
              <w:rPr>
                <w:rFonts w:ascii="Times New Roman" w:hAnsi="Times New Roman" w:cs="Times New Roman"/>
                <w:color w:val="FF0000"/>
              </w:rPr>
              <w:t>5.1</w:t>
            </w:r>
            <w:r>
              <w:rPr>
                <w:rFonts w:ascii="Times New Roman" w:hAnsi="Times New Roman" w:cs="Times New Roman"/>
                <w:color w:val="FF0000"/>
              </w:rPr>
              <w:t>)</w:t>
            </w:r>
          </w:p>
        </w:tc>
      </w:tr>
      <w:tr w:rsidR="00EA0A73" w:rsidRPr="00A404A5" w14:paraId="13E00B4B" w14:textId="77777777">
        <w:trPr>
          <w:trHeight w:val="268"/>
          <w:jc w:val="center"/>
        </w:trPr>
        <w:tc>
          <w:tcPr>
            <w:tcW w:w="2967" w:type="dxa"/>
          </w:tcPr>
          <w:p w14:paraId="5C300385" w14:textId="77777777" w:rsidR="00EA0A73" w:rsidRPr="00390DBA" w:rsidRDefault="00EA0A73">
            <w:pPr>
              <w:pStyle w:val="TableParagraph"/>
              <w:spacing w:before="0" w:line="248" w:lineRule="exact"/>
              <w:ind w:left="1620" w:hanging="1440"/>
              <w:rPr>
                <w:rFonts w:ascii="Times New Roman" w:hAnsi="Times New Roman" w:cs="Times New Roman"/>
              </w:rPr>
            </w:pPr>
            <w:r w:rsidRPr="00390DBA">
              <w:rPr>
                <w:rFonts w:ascii="Times New Roman" w:hAnsi="Times New Roman" w:cs="Times New Roman"/>
              </w:rPr>
              <w:t>Other</w:t>
            </w:r>
          </w:p>
        </w:tc>
        <w:tc>
          <w:tcPr>
            <w:tcW w:w="1353" w:type="dxa"/>
          </w:tcPr>
          <w:p w14:paraId="3903F256" w14:textId="77777777" w:rsidR="00EA0A73" w:rsidRPr="00390DBA" w:rsidDel="000609F6"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38.5%</w:t>
            </w:r>
          </w:p>
        </w:tc>
        <w:tc>
          <w:tcPr>
            <w:tcW w:w="1353" w:type="dxa"/>
          </w:tcPr>
          <w:p w14:paraId="6774B218" w14:textId="77777777" w:rsidR="00EA0A73" w:rsidRPr="00A404A5"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33.3%</w:t>
            </w:r>
          </w:p>
        </w:tc>
        <w:tc>
          <w:tcPr>
            <w:tcW w:w="1353" w:type="dxa"/>
          </w:tcPr>
          <w:p w14:paraId="02E12F4B" w14:textId="77777777" w:rsidR="00EA0A73" w:rsidRPr="00390DBA" w:rsidRDefault="00EA0A73">
            <w:pPr>
              <w:pStyle w:val="TableParagraph"/>
              <w:spacing w:line="248" w:lineRule="exact"/>
              <w:ind w:right="320"/>
              <w:rPr>
                <w:rFonts w:ascii="Times New Roman" w:hAnsi="Times New Roman" w:cs="Times New Roman"/>
                <w:color w:val="FF0000"/>
              </w:rPr>
            </w:pPr>
            <w:r>
              <w:rPr>
                <w:rFonts w:ascii="Times New Roman" w:hAnsi="Times New Roman" w:cs="Times New Roman"/>
                <w:color w:val="FF0000"/>
              </w:rPr>
              <w:t>(5.2)</w:t>
            </w:r>
          </w:p>
        </w:tc>
      </w:tr>
      <w:tr w:rsidR="00EA0A73" w:rsidRPr="00A404A5" w14:paraId="4C15D713" w14:textId="77777777">
        <w:trPr>
          <w:trHeight w:val="268"/>
          <w:jc w:val="center"/>
        </w:trPr>
        <w:tc>
          <w:tcPr>
            <w:tcW w:w="2967" w:type="dxa"/>
          </w:tcPr>
          <w:p w14:paraId="151DF4D2" w14:textId="77777777" w:rsidR="00EA0A73" w:rsidRPr="00390DBA" w:rsidRDefault="00EA0A73">
            <w:pPr>
              <w:pStyle w:val="TableParagraph"/>
              <w:spacing w:before="0" w:line="248" w:lineRule="exact"/>
              <w:ind w:left="1620" w:hanging="1440"/>
              <w:rPr>
                <w:rFonts w:ascii="Times New Roman" w:hAnsi="Times New Roman" w:cs="Times New Roman"/>
              </w:rPr>
            </w:pPr>
            <w:r w:rsidRPr="00390DBA">
              <w:rPr>
                <w:rFonts w:ascii="Times New Roman" w:hAnsi="Times New Roman" w:cs="Times New Roman"/>
              </w:rPr>
              <w:t>Hispanic/Latino</w:t>
            </w:r>
          </w:p>
        </w:tc>
        <w:tc>
          <w:tcPr>
            <w:tcW w:w="1353" w:type="dxa"/>
          </w:tcPr>
          <w:p w14:paraId="3945EC17" w14:textId="77777777" w:rsidR="00EA0A73" w:rsidRPr="00390DBA" w:rsidDel="000609F6"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46.7%</w:t>
            </w:r>
          </w:p>
        </w:tc>
        <w:tc>
          <w:tcPr>
            <w:tcW w:w="1353" w:type="dxa"/>
          </w:tcPr>
          <w:p w14:paraId="4A7EF2FD" w14:textId="77777777" w:rsidR="00EA0A73" w:rsidRPr="00A404A5"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53.3%</w:t>
            </w:r>
          </w:p>
        </w:tc>
        <w:tc>
          <w:tcPr>
            <w:tcW w:w="1353" w:type="dxa"/>
          </w:tcPr>
          <w:p w14:paraId="033CBC70" w14:textId="77777777" w:rsidR="00EA0A73" w:rsidRPr="00390DBA" w:rsidRDefault="00EA0A73">
            <w:pPr>
              <w:pStyle w:val="TableParagraph"/>
              <w:spacing w:line="248" w:lineRule="exact"/>
              <w:ind w:right="320"/>
              <w:rPr>
                <w:rFonts w:ascii="Times New Roman" w:hAnsi="Times New Roman" w:cs="Times New Roman"/>
                <w:color w:val="00B050"/>
              </w:rPr>
            </w:pPr>
            <w:r>
              <w:rPr>
                <w:rFonts w:ascii="Times New Roman" w:hAnsi="Times New Roman" w:cs="Times New Roman"/>
                <w:color w:val="00B050"/>
              </w:rPr>
              <w:t>6.6</w:t>
            </w:r>
          </w:p>
        </w:tc>
      </w:tr>
      <w:tr w:rsidR="00EA0A73" w:rsidRPr="00A404A5" w14:paraId="2D59B669" w14:textId="77777777">
        <w:trPr>
          <w:trHeight w:val="268"/>
          <w:jc w:val="center"/>
        </w:trPr>
        <w:tc>
          <w:tcPr>
            <w:tcW w:w="2967" w:type="dxa"/>
          </w:tcPr>
          <w:p w14:paraId="7CE8CB31" w14:textId="77777777" w:rsidR="00EA0A73" w:rsidRPr="00390DBA" w:rsidRDefault="00EA0A73">
            <w:pPr>
              <w:pStyle w:val="TableParagraph"/>
              <w:spacing w:before="0" w:line="248" w:lineRule="exact"/>
              <w:ind w:left="1620" w:hanging="1440"/>
              <w:rPr>
                <w:rFonts w:ascii="Times New Roman" w:hAnsi="Times New Roman" w:cs="Times New Roman"/>
              </w:rPr>
            </w:pPr>
            <w:r w:rsidRPr="00390DBA">
              <w:rPr>
                <w:rFonts w:ascii="Times New Roman" w:hAnsi="Times New Roman" w:cs="Times New Roman"/>
              </w:rPr>
              <w:t>Non-Hispanic/Latino</w:t>
            </w:r>
          </w:p>
        </w:tc>
        <w:tc>
          <w:tcPr>
            <w:tcW w:w="1353" w:type="dxa"/>
          </w:tcPr>
          <w:p w14:paraId="09C81F19" w14:textId="77777777" w:rsidR="00EA0A73" w:rsidRPr="00390DBA" w:rsidDel="000609F6"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55.6%</w:t>
            </w:r>
          </w:p>
        </w:tc>
        <w:tc>
          <w:tcPr>
            <w:tcW w:w="1353" w:type="dxa"/>
          </w:tcPr>
          <w:p w14:paraId="5D5DC524" w14:textId="77777777" w:rsidR="00EA0A73" w:rsidRPr="00A404A5"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53.2%</w:t>
            </w:r>
          </w:p>
        </w:tc>
        <w:tc>
          <w:tcPr>
            <w:tcW w:w="1353" w:type="dxa"/>
          </w:tcPr>
          <w:p w14:paraId="7160E5B8" w14:textId="77777777" w:rsidR="00EA0A73" w:rsidRPr="00390DBA" w:rsidRDefault="00EA0A73">
            <w:pPr>
              <w:pStyle w:val="TableParagraph"/>
              <w:spacing w:line="248" w:lineRule="exact"/>
              <w:ind w:right="320"/>
              <w:rPr>
                <w:rFonts w:ascii="Times New Roman" w:hAnsi="Times New Roman" w:cs="Times New Roman"/>
                <w:color w:val="FF0000"/>
              </w:rPr>
            </w:pPr>
            <w:r>
              <w:rPr>
                <w:rFonts w:ascii="Times New Roman" w:hAnsi="Times New Roman" w:cs="Times New Roman"/>
                <w:color w:val="FF0000"/>
              </w:rPr>
              <w:t>(2.4)</w:t>
            </w:r>
          </w:p>
        </w:tc>
      </w:tr>
    </w:tbl>
    <w:p w14:paraId="65B7A9A4" w14:textId="77777777" w:rsidR="00EA0A73" w:rsidRPr="00390DBA" w:rsidRDefault="00EA0A73" w:rsidP="00EA0A73">
      <w:pPr>
        <w:pStyle w:val="BodyText"/>
        <w:ind w:left="1620" w:hanging="1350"/>
        <w:jc w:val="center"/>
        <w:rPr>
          <w:rFonts w:ascii="Times New Roman" w:hAnsi="Times New Roman" w:cs="Times New Roman"/>
        </w:rPr>
      </w:pPr>
    </w:p>
    <w:p w14:paraId="38F1638A" w14:textId="77777777" w:rsidR="00EA0A73" w:rsidRDefault="00EA0A73" w:rsidP="00EA0A73">
      <w:pPr>
        <w:rPr>
          <w:i/>
          <w:iCs/>
        </w:rPr>
      </w:pPr>
    </w:p>
    <w:p w14:paraId="1F848A83" w14:textId="77777777" w:rsidR="00EA0A73" w:rsidRPr="00390DBA" w:rsidRDefault="00EA0A73" w:rsidP="00EA0A73">
      <w:pPr>
        <w:rPr>
          <w:i/>
          <w:iCs/>
        </w:rPr>
      </w:pPr>
      <w:r w:rsidRPr="00390DBA">
        <w:rPr>
          <w:i/>
          <w:iCs/>
        </w:rPr>
        <w:t>Rating of Health Care -- % of members rating CareFirst CHPMD with an 8, 9 or 10</w:t>
      </w:r>
    </w:p>
    <w:p w14:paraId="3AC29437" w14:textId="77777777" w:rsidR="00EA0A73" w:rsidRPr="00390DBA" w:rsidRDefault="00EA0A73" w:rsidP="00EA0A73">
      <w:pPr>
        <w:pStyle w:val="BodyText"/>
        <w:spacing w:after="1"/>
        <w:ind w:left="1620"/>
        <w:jc w:val="center"/>
        <w:rPr>
          <w:rFonts w:ascii="Times New Roman" w:hAnsi="Times New Roman" w:cs="Times New Roman"/>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1353"/>
        <w:gridCol w:w="1353"/>
        <w:gridCol w:w="1353"/>
      </w:tblGrid>
      <w:tr w:rsidR="00EA0A73" w:rsidRPr="00A404A5" w14:paraId="57EB7510" w14:textId="77777777" w:rsidTr="008531D3">
        <w:trPr>
          <w:trHeight w:val="268"/>
          <w:jc w:val="center"/>
        </w:trPr>
        <w:tc>
          <w:tcPr>
            <w:tcW w:w="2967" w:type="dxa"/>
            <w:shd w:val="clear" w:color="auto" w:fill="002060"/>
          </w:tcPr>
          <w:p w14:paraId="55BCC68A" w14:textId="77777777" w:rsidR="00EA0A73" w:rsidRPr="008531D3" w:rsidRDefault="00EA0A73">
            <w:pPr>
              <w:pStyle w:val="TableParagraph"/>
              <w:spacing w:before="0" w:line="248" w:lineRule="exact"/>
              <w:ind w:left="1530" w:hanging="1350"/>
              <w:rPr>
                <w:rFonts w:ascii="Times New Roman" w:hAnsi="Times New Roman" w:cs="Times New Roman"/>
                <w:color w:val="FFFFFF" w:themeColor="background1"/>
              </w:rPr>
            </w:pPr>
          </w:p>
        </w:tc>
        <w:tc>
          <w:tcPr>
            <w:tcW w:w="1353" w:type="dxa"/>
            <w:shd w:val="clear" w:color="auto" w:fill="002060"/>
          </w:tcPr>
          <w:p w14:paraId="46197DB0" w14:textId="77777777" w:rsidR="00EA0A73" w:rsidRPr="008531D3" w:rsidDel="007621FB" w:rsidRDefault="00EA0A73">
            <w:pPr>
              <w:pStyle w:val="TableParagraph"/>
              <w:spacing w:before="0" w:line="248" w:lineRule="exact"/>
              <w:ind w:left="1620" w:right="320" w:hanging="1350"/>
              <w:rPr>
                <w:rFonts w:ascii="Times New Roman" w:hAnsi="Times New Roman" w:cs="Times New Roman"/>
                <w:color w:val="FFFFFF" w:themeColor="background1"/>
              </w:rPr>
            </w:pPr>
            <w:r w:rsidRPr="008531D3">
              <w:rPr>
                <w:rFonts w:ascii="Times New Roman" w:hAnsi="Times New Roman" w:cs="Times New Roman"/>
                <w:color w:val="FFFFFF" w:themeColor="background1"/>
              </w:rPr>
              <w:t>2021</w:t>
            </w:r>
          </w:p>
        </w:tc>
        <w:tc>
          <w:tcPr>
            <w:tcW w:w="1353" w:type="dxa"/>
            <w:shd w:val="clear" w:color="auto" w:fill="002060"/>
          </w:tcPr>
          <w:p w14:paraId="5AF7B5CF" w14:textId="77777777" w:rsidR="00EA0A73" w:rsidRPr="008531D3" w:rsidRDefault="00EA0A73">
            <w:pPr>
              <w:pStyle w:val="TableParagraph"/>
              <w:spacing w:before="0" w:line="248" w:lineRule="exact"/>
              <w:ind w:left="1620" w:right="320" w:hanging="1350"/>
              <w:rPr>
                <w:rFonts w:ascii="Times New Roman" w:hAnsi="Times New Roman" w:cs="Times New Roman"/>
                <w:color w:val="FFFFFF" w:themeColor="background1"/>
              </w:rPr>
            </w:pPr>
            <w:r w:rsidRPr="008531D3">
              <w:rPr>
                <w:rFonts w:ascii="Times New Roman" w:hAnsi="Times New Roman" w:cs="Times New Roman"/>
                <w:color w:val="FFFFFF" w:themeColor="background1"/>
              </w:rPr>
              <w:t>2022</w:t>
            </w:r>
          </w:p>
        </w:tc>
        <w:tc>
          <w:tcPr>
            <w:tcW w:w="1353" w:type="dxa"/>
            <w:shd w:val="clear" w:color="auto" w:fill="002060"/>
          </w:tcPr>
          <w:p w14:paraId="6C069D1D" w14:textId="77777777" w:rsidR="00EA0A73" w:rsidRPr="008531D3" w:rsidRDefault="00EA0A73">
            <w:pPr>
              <w:pStyle w:val="TableParagraph"/>
              <w:spacing w:line="249" w:lineRule="exact"/>
              <w:ind w:right="320"/>
              <w:rPr>
                <w:rFonts w:ascii="Times New Roman" w:hAnsi="Times New Roman" w:cs="Times New Roman"/>
                <w:color w:val="FFFFFF" w:themeColor="background1"/>
              </w:rPr>
            </w:pPr>
            <w:r w:rsidRPr="008531D3">
              <w:rPr>
                <w:rFonts w:ascii="Times New Roman" w:hAnsi="Times New Roman" w:cs="Times New Roman"/>
                <w:color w:val="FFFFFF" w:themeColor="background1"/>
              </w:rPr>
              <w:t>YOY</w:t>
            </w:r>
          </w:p>
          <w:p w14:paraId="54C65659" w14:textId="77777777" w:rsidR="00EA0A73" w:rsidRPr="008531D3" w:rsidRDefault="00EA0A73">
            <w:pPr>
              <w:pStyle w:val="TableParagraph"/>
              <w:spacing w:line="248" w:lineRule="exact"/>
              <w:ind w:right="320"/>
              <w:rPr>
                <w:rFonts w:ascii="Times New Roman" w:hAnsi="Times New Roman" w:cs="Times New Roman"/>
                <w:color w:val="FFFFFF" w:themeColor="background1"/>
              </w:rPr>
            </w:pPr>
            <w:r w:rsidRPr="008531D3">
              <w:rPr>
                <w:rFonts w:ascii="Times New Roman" w:hAnsi="Times New Roman" w:cs="Times New Roman"/>
                <w:color w:val="FFFFFF" w:themeColor="background1"/>
              </w:rPr>
              <w:t>Change</w:t>
            </w:r>
          </w:p>
        </w:tc>
      </w:tr>
      <w:tr w:rsidR="00EA0A73" w:rsidRPr="00A404A5" w14:paraId="2827B906" w14:textId="77777777">
        <w:trPr>
          <w:trHeight w:val="268"/>
          <w:jc w:val="center"/>
        </w:trPr>
        <w:tc>
          <w:tcPr>
            <w:tcW w:w="2967" w:type="dxa"/>
          </w:tcPr>
          <w:p w14:paraId="7EF6D3C1" w14:textId="77777777" w:rsidR="00EA0A73" w:rsidRPr="00390DBA" w:rsidRDefault="00EA0A73">
            <w:pPr>
              <w:pStyle w:val="TableParagraph"/>
              <w:spacing w:before="0" w:line="248" w:lineRule="exact"/>
              <w:ind w:left="1530" w:hanging="1350"/>
              <w:rPr>
                <w:rFonts w:ascii="Times New Roman" w:hAnsi="Times New Roman" w:cs="Times New Roman"/>
              </w:rPr>
            </w:pPr>
            <w:r w:rsidRPr="00390DBA">
              <w:rPr>
                <w:rFonts w:ascii="Times New Roman" w:hAnsi="Times New Roman" w:cs="Times New Roman"/>
              </w:rPr>
              <w:t>White</w:t>
            </w:r>
          </w:p>
        </w:tc>
        <w:tc>
          <w:tcPr>
            <w:tcW w:w="1353" w:type="dxa"/>
          </w:tcPr>
          <w:p w14:paraId="5E26975C" w14:textId="77777777" w:rsidR="00EA0A73" w:rsidRPr="00A404A5" w:rsidDel="007621FB"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51.0%</w:t>
            </w:r>
          </w:p>
        </w:tc>
        <w:tc>
          <w:tcPr>
            <w:tcW w:w="1353" w:type="dxa"/>
          </w:tcPr>
          <w:p w14:paraId="09899531" w14:textId="77777777" w:rsidR="00EA0A73" w:rsidRPr="00A404A5" w:rsidRDefault="00EA0A73">
            <w:pPr>
              <w:pStyle w:val="TableParagraph"/>
              <w:tabs>
                <w:tab w:val="left" w:pos="563"/>
                <w:tab w:val="center" w:pos="646"/>
              </w:tabs>
              <w:spacing w:before="0" w:line="248" w:lineRule="exact"/>
              <w:ind w:left="1620" w:right="320" w:hanging="1350"/>
              <w:jc w:val="left"/>
              <w:rPr>
                <w:rFonts w:ascii="Times New Roman" w:hAnsi="Times New Roman" w:cs="Times New Roman"/>
              </w:rPr>
            </w:pPr>
            <w:r w:rsidRPr="00A404A5">
              <w:rPr>
                <w:rFonts w:ascii="Times New Roman" w:hAnsi="Times New Roman" w:cs="Times New Roman"/>
              </w:rPr>
              <w:t xml:space="preserve">  39.8%</w:t>
            </w:r>
          </w:p>
        </w:tc>
        <w:tc>
          <w:tcPr>
            <w:tcW w:w="1353" w:type="dxa"/>
          </w:tcPr>
          <w:p w14:paraId="7E2D3A6F" w14:textId="77777777" w:rsidR="00EA0A73" w:rsidRPr="00390DBA" w:rsidRDefault="00EA0A73">
            <w:pPr>
              <w:pStyle w:val="TableParagraph"/>
              <w:tabs>
                <w:tab w:val="left" w:pos="563"/>
                <w:tab w:val="center" w:pos="646"/>
              </w:tabs>
              <w:spacing w:line="248" w:lineRule="exact"/>
              <w:ind w:right="320"/>
              <w:rPr>
                <w:rFonts w:ascii="Times New Roman" w:hAnsi="Times New Roman" w:cs="Times New Roman"/>
                <w:color w:val="FF0000"/>
              </w:rPr>
            </w:pPr>
            <w:r>
              <w:rPr>
                <w:rFonts w:ascii="Times New Roman" w:hAnsi="Times New Roman" w:cs="Times New Roman"/>
                <w:color w:val="FF0000"/>
              </w:rPr>
              <w:t>(11.2)</w:t>
            </w:r>
          </w:p>
        </w:tc>
      </w:tr>
      <w:tr w:rsidR="00EA0A73" w:rsidRPr="00A404A5" w14:paraId="2C0BBFBE" w14:textId="77777777">
        <w:trPr>
          <w:trHeight w:val="270"/>
          <w:jc w:val="center"/>
        </w:trPr>
        <w:tc>
          <w:tcPr>
            <w:tcW w:w="2967" w:type="dxa"/>
          </w:tcPr>
          <w:p w14:paraId="16F1E908" w14:textId="77777777" w:rsidR="00EA0A73" w:rsidRPr="00390DBA" w:rsidRDefault="00EA0A73">
            <w:pPr>
              <w:pStyle w:val="TableParagraph"/>
              <w:spacing w:before="0" w:line="251" w:lineRule="exact"/>
              <w:ind w:left="1620" w:hanging="1440"/>
              <w:rPr>
                <w:rFonts w:ascii="Times New Roman" w:hAnsi="Times New Roman" w:cs="Times New Roman"/>
              </w:rPr>
            </w:pPr>
            <w:r w:rsidRPr="00390DBA">
              <w:rPr>
                <w:rFonts w:ascii="Times New Roman" w:hAnsi="Times New Roman" w:cs="Times New Roman"/>
              </w:rPr>
              <w:t>Black</w:t>
            </w:r>
          </w:p>
        </w:tc>
        <w:tc>
          <w:tcPr>
            <w:tcW w:w="1353" w:type="dxa"/>
          </w:tcPr>
          <w:p w14:paraId="5985A72E" w14:textId="77777777" w:rsidR="00EA0A73" w:rsidRPr="00A404A5" w:rsidDel="007621FB" w:rsidRDefault="00EA0A73">
            <w:pPr>
              <w:pStyle w:val="TableParagraph"/>
              <w:spacing w:before="0" w:line="251" w:lineRule="exact"/>
              <w:ind w:left="1620" w:right="320" w:hanging="1350"/>
              <w:rPr>
                <w:rFonts w:ascii="Times New Roman" w:hAnsi="Times New Roman" w:cs="Times New Roman"/>
              </w:rPr>
            </w:pPr>
            <w:r w:rsidRPr="00A404A5">
              <w:rPr>
                <w:rFonts w:ascii="Times New Roman" w:hAnsi="Times New Roman" w:cs="Times New Roman"/>
              </w:rPr>
              <w:t>31.6%</w:t>
            </w:r>
          </w:p>
        </w:tc>
        <w:tc>
          <w:tcPr>
            <w:tcW w:w="1353" w:type="dxa"/>
          </w:tcPr>
          <w:p w14:paraId="776B704A" w14:textId="77777777" w:rsidR="00EA0A73" w:rsidRPr="00A404A5" w:rsidRDefault="00EA0A73">
            <w:pPr>
              <w:pStyle w:val="TableParagraph"/>
              <w:spacing w:before="0" w:line="251" w:lineRule="exact"/>
              <w:ind w:left="1620" w:right="320" w:hanging="1350"/>
              <w:rPr>
                <w:rFonts w:ascii="Times New Roman" w:hAnsi="Times New Roman" w:cs="Times New Roman"/>
              </w:rPr>
            </w:pPr>
            <w:r w:rsidRPr="00A404A5">
              <w:rPr>
                <w:rFonts w:ascii="Times New Roman" w:hAnsi="Times New Roman" w:cs="Times New Roman"/>
              </w:rPr>
              <w:t>45.8%</w:t>
            </w:r>
          </w:p>
        </w:tc>
        <w:tc>
          <w:tcPr>
            <w:tcW w:w="1353" w:type="dxa"/>
          </w:tcPr>
          <w:p w14:paraId="6FBFCC41" w14:textId="77777777" w:rsidR="00EA0A73" w:rsidRPr="00390DBA" w:rsidRDefault="00EA0A73">
            <w:pPr>
              <w:pStyle w:val="TableParagraph"/>
              <w:spacing w:line="251" w:lineRule="exact"/>
              <w:ind w:right="320"/>
              <w:rPr>
                <w:rFonts w:ascii="Times New Roman" w:hAnsi="Times New Roman" w:cs="Times New Roman"/>
                <w:color w:val="00B050"/>
              </w:rPr>
            </w:pPr>
            <w:r>
              <w:rPr>
                <w:rFonts w:ascii="Times New Roman" w:hAnsi="Times New Roman" w:cs="Times New Roman"/>
                <w:color w:val="00B050"/>
              </w:rPr>
              <w:t>14.2</w:t>
            </w:r>
          </w:p>
        </w:tc>
      </w:tr>
      <w:tr w:rsidR="00EA0A73" w:rsidRPr="00A404A5" w14:paraId="10F5FB6C" w14:textId="77777777">
        <w:trPr>
          <w:trHeight w:val="268"/>
          <w:jc w:val="center"/>
        </w:trPr>
        <w:tc>
          <w:tcPr>
            <w:tcW w:w="2967" w:type="dxa"/>
          </w:tcPr>
          <w:p w14:paraId="59C7A5AD" w14:textId="77777777" w:rsidR="00EA0A73" w:rsidRPr="00390DBA" w:rsidRDefault="00EA0A73">
            <w:pPr>
              <w:pStyle w:val="TableParagraph"/>
              <w:spacing w:before="0" w:line="248" w:lineRule="exact"/>
              <w:ind w:left="1620" w:hanging="1440"/>
              <w:rPr>
                <w:rFonts w:ascii="Times New Roman" w:hAnsi="Times New Roman" w:cs="Times New Roman"/>
              </w:rPr>
            </w:pPr>
            <w:r w:rsidRPr="00390DBA">
              <w:rPr>
                <w:rFonts w:ascii="Times New Roman" w:hAnsi="Times New Roman" w:cs="Times New Roman"/>
              </w:rPr>
              <w:t>Other</w:t>
            </w:r>
          </w:p>
        </w:tc>
        <w:tc>
          <w:tcPr>
            <w:tcW w:w="1353" w:type="dxa"/>
          </w:tcPr>
          <w:p w14:paraId="5B2BCCE4" w14:textId="77777777" w:rsidR="00EA0A73" w:rsidRPr="00A404A5" w:rsidDel="007621FB"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13.3%</w:t>
            </w:r>
          </w:p>
        </w:tc>
        <w:tc>
          <w:tcPr>
            <w:tcW w:w="1353" w:type="dxa"/>
          </w:tcPr>
          <w:p w14:paraId="3A602803" w14:textId="77777777" w:rsidR="00EA0A73" w:rsidRPr="00A404A5"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12.1%</w:t>
            </w:r>
          </w:p>
        </w:tc>
        <w:tc>
          <w:tcPr>
            <w:tcW w:w="1353" w:type="dxa"/>
          </w:tcPr>
          <w:p w14:paraId="15EBC51F" w14:textId="77777777" w:rsidR="00EA0A73" w:rsidRPr="00390DBA" w:rsidRDefault="00EA0A73">
            <w:pPr>
              <w:pStyle w:val="TableParagraph"/>
              <w:spacing w:line="248" w:lineRule="exact"/>
              <w:ind w:right="320"/>
              <w:rPr>
                <w:rFonts w:ascii="Times New Roman" w:hAnsi="Times New Roman" w:cs="Times New Roman"/>
                <w:color w:val="FF0000"/>
              </w:rPr>
            </w:pPr>
            <w:r>
              <w:rPr>
                <w:rFonts w:ascii="Times New Roman" w:hAnsi="Times New Roman" w:cs="Times New Roman"/>
                <w:color w:val="FF0000"/>
              </w:rPr>
              <w:t>(1.2)</w:t>
            </w:r>
          </w:p>
        </w:tc>
      </w:tr>
      <w:tr w:rsidR="00EA0A73" w:rsidRPr="00A404A5" w14:paraId="4267D2E6" w14:textId="77777777">
        <w:trPr>
          <w:trHeight w:val="268"/>
          <w:jc w:val="center"/>
        </w:trPr>
        <w:tc>
          <w:tcPr>
            <w:tcW w:w="2967" w:type="dxa"/>
          </w:tcPr>
          <w:p w14:paraId="47BB2AD0" w14:textId="77777777" w:rsidR="00EA0A73" w:rsidRPr="00390DBA" w:rsidRDefault="00EA0A73">
            <w:pPr>
              <w:pStyle w:val="TableParagraph"/>
              <w:spacing w:before="0" w:line="248" w:lineRule="exact"/>
              <w:ind w:left="1620" w:hanging="1440"/>
              <w:rPr>
                <w:rFonts w:ascii="Times New Roman" w:hAnsi="Times New Roman" w:cs="Times New Roman"/>
              </w:rPr>
            </w:pPr>
            <w:r w:rsidRPr="00390DBA">
              <w:rPr>
                <w:rFonts w:ascii="Times New Roman" w:hAnsi="Times New Roman" w:cs="Times New Roman"/>
              </w:rPr>
              <w:t>Hispanic/Latino</w:t>
            </w:r>
          </w:p>
        </w:tc>
        <w:tc>
          <w:tcPr>
            <w:tcW w:w="1353" w:type="dxa"/>
          </w:tcPr>
          <w:p w14:paraId="72663976" w14:textId="77777777" w:rsidR="00EA0A73" w:rsidRPr="00A404A5" w:rsidDel="007621FB" w:rsidRDefault="00EA0A73">
            <w:pPr>
              <w:pStyle w:val="TableParagraph"/>
              <w:tabs>
                <w:tab w:val="left" w:pos="563"/>
                <w:tab w:val="center" w:pos="646"/>
              </w:tabs>
              <w:spacing w:before="0" w:line="248" w:lineRule="exact"/>
              <w:ind w:left="1620" w:right="320" w:hanging="1350"/>
              <w:rPr>
                <w:rFonts w:ascii="Times New Roman" w:hAnsi="Times New Roman" w:cs="Times New Roman"/>
              </w:rPr>
            </w:pPr>
            <w:r w:rsidRPr="00A404A5">
              <w:rPr>
                <w:rFonts w:ascii="Times New Roman" w:hAnsi="Times New Roman" w:cs="Times New Roman"/>
              </w:rPr>
              <w:t>4.08%</w:t>
            </w:r>
          </w:p>
        </w:tc>
        <w:tc>
          <w:tcPr>
            <w:tcW w:w="1353" w:type="dxa"/>
          </w:tcPr>
          <w:p w14:paraId="56B76425" w14:textId="77777777" w:rsidR="00EA0A73" w:rsidRPr="00A404A5"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10.8%</w:t>
            </w:r>
          </w:p>
        </w:tc>
        <w:tc>
          <w:tcPr>
            <w:tcW w:w="1353" w:type="dxa"/>
          </w:tcPr>
          <w:p w14:paraId="5489B815" w14:textId="77777777" w:rsidR="00EA0A73" w:rsidRPr="00390DBA" w:rsidRDefault="00EA0A73">
            <w:pPr>
              <w:pStyle w:val="TableParagraph"/>
              <w:spacing w:line="248" w:lineRule="exact"/>
              <w:ind w:right="320"/>
              <w:rPr>
                <w:rFonts w:ascii="Times New Roman" w:hAnsi="Times New Roman" w:cs="Times New Roman"/>
                <w:color w:val="00B050"/>
              </w:rPr>
            </w:pPr>
            <w:r>
              <w:rPr>
                <w:rFonts w:ascii="Times New Roman" w:hAnsi="Times New Roman" w:cs="Times New Roman"/>
                <w:color w:val="00B050"/>
              </w:rPr>
              <w:t>6.72</w:t>
            </w:r>
          </w:p>
        </w:tc>
      </w:tr>
      <w:tr w:rsidR="00EA0A73" w:rsidRPr="00A404A5" w14:paraId="44EF7DAD" w14:textId="77777777">
        <w:trPr>
          <w:trHeight w:val="268"/>
          <w:jc w:val="center"/>
        </w:trPr>
        <w:tc>
          <w:tcPr>
            <w:tcW w:w="2967" w:type="dxa"/>
          </w:tcPr>
          <w:p w14:paraId="24129028" w14:textId="77777777" w:rsidR="00EA0A73" w:rsidRPr="00390DBA" w:rsidRDefault="00EA0A73">
            <w:pPr>
              <w:pStyle w:val="TableParagraph"/>
              <w:spacing w:before="0" w:line="248" w:lineRule="exact"/>
              <w:ind w:left="1620" w:hanging="1440"/>
              <w:rPr>
                <w:rFonts w:ascii="Times New Roman" w:hAnsi="Times New Roman" w:cs="Times New Roman"/>
              </w:rPr>
            </w:pPr>
            <w:r w:rsidRPr="00390DBA">
              <w:rPr>
                <w:rFonts w:ascii="Times New Roman" w:hAnsi="Times New Roman" w:cs="Times New Roman"/>
              </w:rPr>
              <w:t>Non-Hispanic/Latino</w:t>
            </w:r>
          </w:p>
        </w:tc>
        <w:tc>
          <w:tcPr>
            <w:tcW w:w="1353" w:type="dxa"/>
          </w:tcPr>
          <w:p w14:paraId="773116C2" w14:textId="77777777" w:rsidR="00EA0A73" w:rsidRPr="00A404A5" w:rsidDel="007621FB"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88.8%</w:t>
            </w:r>
          </w:p>
        </w:tc>
        <w:tc>
          <w:tcPr>
            <w:tcW w:w="1353" w:type="dxa"/>
          </w:tcPr>
          <w:p w14:paraId="31431494" w14:textId="77777777" w:rsidR="00EA0A73" w:rsidRPr="00A404A5"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87.9%</w:t>
            </w:r>
          </w:p>
        </w:tc>
        <w:tc>
          <w:tcPr>
            <w:tcW w:w="1353" w:type="dxa"/>
          </w:tcPr>
          <w:p w14:paraId="75792E3B" w14:textId="77777777" w:rsidR="00EA0A73" w:rsidRPr="00390DBA" w:rsidRDefault="00EA0A73">
            <w:pPr>
              <w:pStyle w:val="TableParagraph"/>
              <w:spacing w:line="248" w:lineRule="exact"/>
              <w:ind w:right="320"/>
              <w:rPr>
                <w:rFonts w:ascii="Times New Roman" w:hAnsi="Times New Roman" w:cs="Times New Roman"/>
                <w:color w:val="FF0000"/>
              </w:rPr>
            </w:pPr>
            <w:r>
              <w:rPr>
                <w:rFonts w:ascii="Times New Roman" w:hAnsi="Times New Roman" w:cs="Times New Roman"/>
                <w:color w:val="FF0000"/>
              </w:rPr>
              <w:t>(0.9)</w:t>
            </w:r>
          </w:p>
        </w:tc>
      </w:tr>
    </w:tbl>
    <w:p w14:paraId="32B53396" w14:textId="77777777" w:rsidR="00EA0A73" w:rsidRPr="00390DBA" w:rsidRDefault="00EA0A73" w:rsidP="00EA0A73">
      <w:pPr>
        <w:pStyle w:val="BodyText"/>
        <w:ind w:left="1620" w:hanging="1350"/>
        <w:jc w:val="center"/>
        <w:rPr>
          <w:rFonts w:ascii="Times New Roman" w:hAnsi="Times New Roman" w:cs="Times New Roman"/>
        </w:rPr>
      </w:pPr>
    </w:p>
    <w:p w14:paraId="6C88BDE2" w14:textId="77777777" w:rsidR="00EA0A73" w:rsidRPr="00390DBA" w:rsidRDefault="00EA0A73" w:rsidP="00EA0A73">
      <w:pPr>
        <w:rPr>
          <w:i/>
          <w:iCs/>
        </w:rPr>
      </w:pPr>
      <w:r w:rsidRPr="00390DBA">
        <w:rPr>
          <w:i/>
          <w:iCs/>
        </w:rPr>
        <w:t>Rating of Personal Doctor -- % of members rating personal doctor with an 8, 9 or 10</w:t>
      </w:r>
    </w:p>
    <w:p w14:paraId="54E97060" w14:textId="77777777" w:rsidR="00EA0A73" w:rsidRPr="00390DBA" w:rsidRDefault="00EA0A73" w:rsidP="00EA0A73">
      <w:pPr>
        <w:pStyle w:val="BodyText"/>
        <w:spacing w:before="2"/>
        <w:ind w:left="1620" w:hanging="1350"/>
        <w:jc w:val="center"/>
        <w:rPr>
          <w:rFonts w:ascii="Times New Roman" w:hAnsi="Times New Roman" w:cs="Times New Roman"/>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7"/>
        <w:gridCol w:w="1435"/>
        <w:gridCol w:w="1435"/>
        <w:gridCol w:w="1435"/>
      </w:tblGrid>
      <w:tr w:rsidR="00EA0A73" w:rsidRPr="00A404A5" w14:paraId="51AF3281" w14:textId="77777777" w:rsidTr="008531D3">
        <w:trPr>
          <w:trHeight w:val="268"/>
          <w:jc w:val="center"/>
        </w:trPr>
        <w:tc>
          <w:tcPr>
            <w:tcW w:w="2967" w:type="dxa"/>
            <w:shd w:val="clear" w:color="auto" w:fill="002060"/>
          </w:tcPr>
          <w:p w14:paraId="1A88F4A9" w14:textId="77777777" w:rsidR="00EA0A73" w:rsidRPr="008531D3" w:rsidRDefault="00EA0A73">
            <w:pPr>
              <w:pStyle w:val="TableParagraph"/>
              <w:spacing w:before="0" w:line="249" w:lineRule="exact"/>
              <w:ind w:left="1620" w:hanging="1455"/>
              <w:rPr>
                <w:rFonts w:ascii="Times New Roman" w:hAnsi="Times New Roman" w:cs="Times New Roman"/>
                <w:color w:val="FFFFFF" w:themeColor="background1"/>
              </w:rPr>
            </w:pPr>
          </w:p>
        </w:tc>
        <w:tc>
          <w:tcPr>
            <w:tcW w:w="1435" w:type="dxa"/>
            <w:shd w:val="clear" w:color="auto" w:fill="002060"/>
          </w:tcPr>
          <w:p w14:paraId="131EAC72" w14:textId="77777777" w:rsidR="00EA0A73" w:rsidRPr="008531D3" w:rsidDel="00060456" w:rsidRDefault="00EA0A73">
            <w:pPr>
              <w:pStyle w:val="TableParagraph"/>
              <w:spacing w:before="0" w:line="249" w:lineRule="exact"/>
              <w:ind w:left="1620" w:right="320" w:hanging="1350"/>
              <w:rPr>
                <w:rFonts w:ascii="Times New Roman" w:hAnsi="Times New Roman" w:cs="Times New Roman"/>
                <w:color w:val="FFFFFF" w:themeColor="background1"/>
              </w:rPr>
            </w:pPr>
            <w:r w:rsidRPr="008531D3">
              <w:rPr>
                <w:rFonts w:ascii="Times New Roman" w:hAnsi="Times New Roman" w:cs="Times New Roman"/>
                <w:color w:val="FFFFFF" w:themeColor="background1"/>
              </w:rPr>
              <w:t>2021</w:t>
            </w:r>
          </w:p>
        </w:tc>
        <w:tc>
          <w:tcPr>
            <w:tcW w:w="1435" w:type="dxa"/>
            <w:shd w:val="clear" w:color="auto" w:fill="002060"/>
          </w:tcPr>
          <w:p w14:paraId="1ACA5BF8" w14:textId="77777777" w:rsidR="00EA0A73" w:rsidRPr="008531D3" w:rsidRDefault="00EA0A73">
            <w:pPr>
              <w:pStyle w:val="TableParagraph"/>
              <w:spacing w:before="0" w:line="249" w:lineRule="exact"/>
              <w:ind w:left="1620" w:right="320" w:hanging="1350"/>
              <w:rPr>
                <w:rFonts w:ascii="Times New Roman" w:hAnsi="Times New Roman" w:cs="Times New Roman"/>
                <w:color w:val="FFFFFF" w:themeColor="background1"/>
              </w:rPr>
            </w:pPr>
            <w:r w:rsidRPr="008531D3">
              <w:rPr>
                <w:rFonts w:ascii="Times New Roman" w:hAnsi="Times New Roman" w:cs="Times New Roman"/>
                <w:color w:val="FFFFFF" w:themeColor="background1"/>
              </w:rPr>
              <w:t>2022</w:t>
            </w:r>
          </w:p>
        </w:tc>
        <w:tc>
          <w:tcPr>
            <w:tcW w:w="1435" w:type="dxa"/>
            <w:shd w:val="clear" w:color="auto" w:fill="002060"/>
          </w:tcPr>
          <w:p w14:paraId="603708AA" w14:textId="77777777" w:rsidR="00EA0A73" w:rsidRPr="008531D3" w:rsidRDefault="00EA0A73">
            <w:pPr>
              <w:pStyle w:val="TableParagraph"/>
              <w:spacing w:line="249" w:lineRule="exact"/>
              <w:ind w:right="320"/>
              <w:rPr>
                <w:rFonts w:ascii="Times New Roman" w:hAnsi="Times New Roman" w:cs="Times New Roman"/>
                <w:color w:val="FFFFFF" w:themeColor="background1"/>
              </w:rPr>
            </w:pPr>
            <w:r w:rsidRPr="008531D3">
              <w:rPr>
                <w:rFonts w:ascii="Times New Roman" w:hAnsi="Times New Roman" w:cs="Times New Roman"/>
                <w:color w:val="FFFFFF" w:themeColor="background1"/>
              </w:rPr>
              <w:t>YOY</w:t>
            </w:r>
          </w:p>
          <w:p w14:paraId="3A545E37" w14:textId="77777777" w:rsidR="00EA0A73" w:rsidRPr="008531D3" w:rsidRDefault="00EA0A73">
            <w:pPr>
              <w:pStyle w:val="TableParagraph"/>
              <w:spacing w:line="249" w:lineRule="exact"/>
              <w:ind w:right="320"/>
              <w:rPr>
                <w:rFonts w:ascii="Times New Roman" w:hAnsi="Times New Roman" w:cs="Times New Roman"/>
                <w:color w:val="FFFFFF" w:themeColor="background1"/>
              </w:rPr>
            </w:pPr>
            <w:r w:rsidRPr="008531D3">
              <w:rPr>
                <w:rFonts w:ascii="Times New Roman" w:hAnsi="Times New Roman" w:cs="Times New Roman"/>
                <w:color w:val="FFFFFF" w:themeColor="background1"/>
              </w:rPr>
              <w:t>Change</w:t>
            </w:r>
          </w:p>
        </w:tc>
      </w:tr>
      <w:tr w:rsidR="00EA0A73" w:rsidRPr="00A404A5" w14:paraId="5068F18C" w14:textId="77777777">
        <w:trPr>
          <w:trHeight w:val="268"/>
          <w:jc w:val="center"/>
        </w:trPr>
        <w:tc>
          <w:tcPr>
            <w:tcW w:w="2967" w:type="dxa"/>
          </w:tcPr>
          <w:p w14:paraId="4931667D" w14:textId="77777777" w:rsidR="00EA0A73" w:rsidRPr="00390DBA" w:rsidRDefault="00EA0A73">
            <w:pPr>
              <w:pStyle w:val="TableParagraph"/>
              <w:spacing w:before="0" w:line="249" w:lineRule="exact"/>
              <w:ind w:left="1620" w:hanging="1455"/>
              <w:rPr>
                <w:rFonts w:ascii="Times New Roman" w:hAnsi="Times New Roman" w:cs="Times New Roman"/>
              </w:rPr>
            </w:pPr>
            <w:r w:rsidRPr="00390DBA">
              <w:rPr>
                <w:rFonts w:ascii="Times New Roman" w:hAnsi="Times New Roman" w:cs="Times New Roman"/>
              </w:rPr>
              <w:t>White</w:t>
            </w:r>
          </w:p>
        </w:tc>
        <w:tc>
          <w:tcPr>
            <w:tcW w:w="1435" w:type="dxa"/>
          </w:tcPr>
          <w:p w14:paraId="0735AB45" w14:textId="77777777" w:rsidR="00EA0A73" w:rsidRPr="00A404A5" w:rsidDel="00060456" w:rsidRDefault="00EA0A73">
            <w:pPr>
              <w:pStyle w:val="TableParagraph"/>
              <w:spacing w:before="0" w:line="249" w:lineRule="exact"/>
              <w:ind w:left="1620" w:right="320" w:hanging="1350"/>
              <w:rPr>
                <w:rFonts w:ascii="Times New Roman" w:hAnsi="Times New Roman" w:cs="Times New Roman"/>
              </w:rPr>
            </w:pPr>
            <w:r w:rsidRPr="00A404A5">
              <w:rPr>
                <w:rFonts w:ascii="Times New Roman" w:hAnsi="Times New Roman" w:cs="Times New Roman"/>
              </w:rPr>
              <w:t>43.8%</w:t>
            </w:r>
          </w:p>
        </w:tc>
        <w:tc>
          <w:tcPr>
            <w:tcW w:w="1435" w:type="dxa"/>
          </w:tcPr>
          <w:p w14:paraId="30F83216" w14:textId="77777777" w:rsidR="00EA0A73" w:rsidRPr="00A404A5" w:rsidRDefault="00EA0A73">
            <w:pPr>
              <w:pStyle w:val="TableParagraph"/>
              <w:tabs>
                <w:tab w:val="left" w:pos="637"/>
                <w:tab w:val="center" w:pos="687"/>
              </w:tabs>
              <w:spacing w:before="0" w:line="249" w:lineRule="exact"/>
              <w:ind w:left="1620" w:right="320" w:hanging="1350"/>
              <w:jc w:val="left"/>
              <w:rPr>
                <w:rFonts w:ascii="Times New Roman" w:hAnsi="Times New Roman" w:cs="Times New Roman"/>
              </w:rPr>
            </w:pPr>
            <w:r w:rsidRPr="00A404A5">
              <w:rPr>
                <w:rFonts w:ascii="Times New Roman" w:hAnsi="Times New Roman" w:cs="Times New Roman"/>
              </w:rPr>
              <w:t xml:space="preserve">   15.4%</w:t>
            </w:r>
          </w:p>
        </w:tc>
        <w:tc>
          <w:tcPr>
            <w:tcW w:w="1435" w:type="dxa"/>
          </w:tcPr>
          <w:p w14:paraId="3CA63C6D" w14:textId="77777777" w:rsidR="00EA0A73" w:rsidRPr="00390DBA" w:rsidRDefault="00EA0A73">
            <w:pPr>
              <w:pStyle w:val="TableParagraph"/>
              <w:tabs>
                <w:tab w:val="left" w:pos="637"/>
                <w:tab w:val="center" w:pos="687"/>
              </w:tabs>
              <w:spacing w:line="249" w:lineRule="exact"/>
              <w:ind w:right="320"/>
              <w:rPr>
                <w:rFonts w:ascii="Times New Roman" w:hAnsi="Times New Roman" w:cs="Times New Roman"/>
                <w:color w:val="FF0000"/>
              </w:rPr>
            </w:pPr>
            <w:r>
              <w:rPr>
                <w:rFonts w:ascii="Times New Roman" w:hAnsi="Times New Roman" w:cs="Times New Roman"/>
                <w:color w:val="FF0000"/>
              </w:rPr>
              <w:t>(28.4)</w:t>
            </w:r>
          </w:p>
        </w:tc>
      </w:tr>
      <w:tr w:rsidR="00EA0A73" w:rsidRPr="00A404A5" w14:paraId="68987C0A" w14:textId="77777777">
        <w:trPr>
          <w:trHeight w:val="268"/>
          <w:jc w:val="center"/>
        </w:trPr>
        <w:tc>
          <w:tcPr>
            <w:tcW w:w="2967" w:type="dxa"/>
          </w:tcPr>
          <w:p w14:paraId="65075A6E" w14:textId="77777777" w:rsidR="00EA0A73" w:rsidRPr="00390DBA" w:rsidRDefault="00EA0A73">
            <w:pPr>
              <w:pStyle w:val="TableParagraph"/>
              <w:spacing w:before="0" w:line="248" w:lineRule="exact"/>
              <w:ind w:left="1620" w:hanging="1455"/>
              <w:rPr>
                <w:rFonts w:ascii="Times New Roman" w:hAnsi="Times New Roman" w:cs="Times New Roman"/>
              </w:rPr>
            </w:pPr>
            <w:r w:rsidRPr="00390DBA">
              <w:rPr>
                <w:rFonts w:ascii="Times New Roman" w:hAnsi="Times New Roman" w:cs="Times New Roman"/>
              </w:rPr>
              <w:t>Black</w:t>
            </w:r>
          </w:p>
        </w:tc>
        <w:tc>
          <w:tcPr>
            <w:tcW w:w="1435" w:type="dxa"/>
          </w:tcPr>
          <w:p w14:paraId="66250E3E" w14:textId="77777777" w:rsidR="00EA0A73" w:rsidRPr="00A404A5" w:rsidDel="00060456"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35.3%</w:t>
            </w:r>
          </w:p>
        </w:tc>
        <w:tc>
          <w:tcPr>
            <w:tcW w:w="1435" w:type="dxa"/>
          </w:tcPr>
          <w:p w14:paraId="36A04A06" w14:textId="77777777" w:rsidR="00EA0A73" w:rsidRPr="00A404A5"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10.7%</w:t>
            </w:r>
          </w:p>
        </w:tc>
        <w:tc>
          <w:tcPr>
            <w:tcW w:w="1435" w:type="dxa"/>
          </w:tcPr>
          <w:p w14:paraId="3E44986E" w14:textId="77777777" w:rsidR="00EA0A73" w:rsidRPr="00390DBA" w:rsidRDefault="00EA0A73">
            <w:pPr>
              <w:pStyle w:val="TableParagraph"/>
              <w:spacing w:line="248" w:lineRule="exact"/>
              <w:ind w:right="320"/>
              <w:rPr>
                <w:rFonts w:ascii="Times New Roman" w:hAnsi="Times New Roman" w:cs="Times New Roman"/>
                <w:color w:val="FF0000"/>
              </w:rPr>
            </w:pPr>
            <w:r w:rsidRPr="00390DBA">
              <w:rPr>
                <w:rFonts w:ascii="Times New Roman" w:hAnsi="Times New Roman" w:cs="Times New Roman"/>
                <w:color w:val="FF0000"/>
              </w:rPr>
              <w:t>(</w:t>
            </w:r>
            <w:r>
              <w:rPr>
                <w:rFonts w:ascii="Times New Roman" w:hAnsi="Times New Roman" w:cs="Times New Roman"/>
                <w:color w:val="FF0000"/>
              </w:rPr>
              <w:t>24.6)</w:t>
            </w:r>
          </w:p>
        </w:tc>
      </w:tr>
      <w:tr w:rsidR="00EA0A73" w:rsidRPr="00A404A5" w14:paraId="2263D71E" w14:textId="77777777">
        <w:trPr>
          <w:trHeight w:val="268"/>
          <w:jc w:val="center"/>
        </w:trPr>
        <w:tc>
          <w:tcPr>
            <w:tcW w:w="2967" w:type="dxa"/>
          </w:tcPr>
          <w:p w14:paraId="3CDB81CC" w14:textId="77777777" w:rsidR="00EA0A73" w:rsidRPr="00390DBA" w:rsidRDefault="00EA0A73">
            <w:pPr>
              <w:pStyle w:val="TableParagraph"/>
              <w:spacing w:before="0" w:line="248" w:lineRule="exact"/>
              <w:ind w:left="1620" w:hanging="1455"/>
              <w:rPr>
                <w:rFonts w:ascii="Times New Roman" w:hAnsi="Times New Roman" w:cs="Times New Roman"/>
              </w:rPr>
            </w:pPr>
            <w:r w:rsidRPr="00390DBA">
              <w:rPr>
                <w:rFonts w:ascii="Times New Roman" w:hAnsi="Times New Roman" w:cs="Times New Roman"/>
              </w:rPr>
              <w:lastRenderedPageBreak/>
              <w:t>Other</w:t>
            </w:r>
          </w:p>
        </w:tc>
        <w:tc>
          <w:tcPr>
            <w:tcW w:w="1435" w:type="dxa"/>
          </w:tcPr>
          <w:p w14:paraId="4C0F33BE" w14:textId="77777777" w:rsidR="00EA0A73" w:rsidRPr="00A404A5" w:rsidDel="00060456"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18.0%</w:t>
            </w:r>
          </w:p>
        </w:tc>
        <w:tc>
          <w:tcPr>
            <w:tcW w:w="1435" w:type="dxa"/>
          </w:tcPr>
          <w:p w14:paraId="7E40E88C" w14:textId="77777777" w:rsidR="00EA0A73" w:rsidRPr="00A404A5"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 xml:space="preserve"> 6.0%</w:t>
            </w:r>
          </w:p>
        </w:tc>
        <w:tc>
          <w:tcPr>
            <w:tcW w:w="1435" w:type="dxa"/>
          </w:tcPr>
          <w:p w14:paraId="1B262B9D" w14:textId="77777777" w:rsidR="00EA0A73" w:rsidRPr="00390DBA" w:rsidRDefault="00EA0A73">
            <w:pPr>
              <w:pStyle w:val="TableParagraph"/>
              <w:spacing w:line="248" w:lineRule="exact"/>
              <w:ind w:right="320"/>
              <w:rPr>
                <w:rFonts w:ascii="Times New Roman" w:hAnsi="Times New Roman" w:cs="Times New Roman"/>
                <w:color w:val="FF0000"/>
              </w:rPr>
            </w:pPr>
            <w:r w:rsidRPr="00390DBA">
              <w:rPr>
                <w:rFonts w:ascii="Times New Roman" w:hAnsi="Times New Roman" w:cs="Times New Roman"/>
                <w:color w:val="FF0000"/>
              </w:rPr>
              <w:t>(12)</w:t>
            </w:r>
          </w:p>
        </w:tc>
      </w:tr>
      <w:tr w:rsidR="00EA0A73" w:rsidRPr="00A404A5" w14:paraId="0310942C" w14:textId="77777777">
        <w:trPr>
          <w:trHeight w:val="268"/>
          <w:jc w:val="center"/>
        </w:trPr>
        <w:tc>
          <w:tcPr>
            <w:tcW w:w="2967" w:type="dxa"/>
          </w:tcPr>
          <w:p w14:paraId="6B404C66" w14:textId="77777777" w:rsidR="00EA0A73" w:rsidRPr="00390DBA" w:rsidRDefault="00EA0A73">
            <w:pPr>
              <w:pStyle w:val="TableParagraph"/>
              <w:spacing w:before="0" w:line="248" w:lineRule="exact"/>
              <w:ind w:left="1620" w:hanging="1455"/>
              <w:rPr>
                <w:rFonts w:ascii="Times New Roman" w:hAnsi="Times New Roman" w:cs="Times New Roman"/>
              </w:rPr>
            </w:pPr>
            <w:r w:rsidRPr="00390DBA">
              <w:rPr>
                <w:rFonts w:ascii="Times New Roman" w:hAnsi="Times New Roman" w:cs="Times New Roman"/>
              </w:rPr>
              <w:t>Hispanic/Latino</w:t>
            </w:r>
          </w:p>
        </w:tc>
        <w:tc>
          <w:tcPr>
            <w:tcW w:w="1435" w:type="dxa"/>
          </w:tcPr>
          <w:p w14:paraId="1CBFCF3B" w14:textId="77777777" w:rsidR="00EA0A73" w:rsidRPr="00A404A5" w:rsidDel="00060456"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4.0%</w:t>
            </w:r>
          </w:p>
        </w:tc>
        <w:tc>
          <w:tcPr>
            <w:tcW w:w="1435" w:type="dxa"/>
          </w:tcPr>
          <w:p w14:paraId="057DCCC0" w14:textId="77777777" w:rsidR="00EA0A73" w:rsidRPr="00A404A5"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 xml:space="preserve"> 3.9%</w:t>
            </w:r>
          </w:p>
        </w:tc>
        <w:tc>
          <w:tcPr>
            <w:tcW w:w="1435" w:type="dxa"/>
          </w:tcPr>
          <w:p w14:paraId="46248BB6" w14:textId="77777777" w:rsidR="00EA0A73" w:rsidRPr="00390DBA" w:rsidRDefault="00EA0A73">
            <w:pPr>
              <w:pStyle w:val="TableParagraph"/>
              <w:spacing w:line="248" w:lineRule="exact"/>
              <w:ind w:right="320"/>
              <w:rPr>
                <w:rFonts w:ascii="Times New Roman" w:hAnsi="Times New Roman" w:cs="Times New Roman"/>
                <w:color w:val="FF0000"/>
              </w:rPr>
            </w:pPr>
            <w:r>
              <w:rPr>
                <w:rFonts w:ascii="Times New Roman" w:hAnsi="Times New Roman" w:cs="Times New Roman"/>
                <w:color w:val="FF0000"/>
              </w:rPr>
              <w:t>-</w:t>
            </w:r>
          </w:p>
        </w:tc>
      </w:tr>
      <w:tr w:rsidR="00EA0A73" w:rsidRPr="00A404A5" w14:paraId="2CEC63BB" w14:textId="77777777">
        <w:trPr>
          <w:trHeight w:val="268"/>
          <w:jc w:val="center"/>
        </w:trPr>
        <w:tc>
          <w:tcPr>
            <w:tcW w:w="2967" w:type="dxa"/>
          </w:tcPr>
          <w:p w14:paraId="2E11014D" w14:textId="77777777" w:rsidR="00EA0A73" w:rsidRPr="00390DBA" w:rsidRDefault="00EA0A73">
            <w:pPr>
              <w:pStyle w:val="TableParagraph"/>
              <w:spacing w:before="0" w:line="248" w:lineRule="exact"/>
              <w:ind w:left="1620" w:hanging="1455"/>
              <w:rPr>
                <w:rFonts w:ascii="Times New Roman" w:hAnsi="Times New Roman" w:cs="Times New Roman"/>
              </w:rPr>
            </w:pPr>
            <w:r w:rsidRPr="00390DBA">
              <w:rPr>
                <w:rFonts w:ascii="Times New Roman" w:hAnsi="Times New Roman" w:cs="Times New Roman"/>
              </w:rPr>
              <w:t>Non-Hispanic/Latino</w:t>
            </w:r>
          </w:p>
        </w:tc>
        <w:tc>
          <w:tcPr>
            <w:tcW w:w="1435" w:type="dxa"/>
          </w:tcPr>
          <w:p w14:paraId="5D6BABFC" w14:textId="77777777" w:rsidR="00EA0A73" w:rsidRPr="00A404A5" w:rsidDel="00060456"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88.3%</w:t>
            </w:r>
          </w:p>
        </w:tc>
        <w:tc>
          <w:tcPr>
            <w:tcW w:w="1435" w:type="dxa"/>
          </w:tcPr>
          <w:p w14:paraId="06B1B832" w14:textId="77777777" w:rsidR="00EA0A73" w:rsidRPr="00A404A5" w:rsidRDefault="00EA0A73">
            <w:pPr>
              <w:pStyle w:val="TableParagraph"/>
              <w:spacing w:before="0" w:line="248" w:lineRule="exact"/>
              <w:ind w:left="1620" w:right="320" w:hanging="1350"/>
              <w:rPr>
                <w:rFonts w:ascii="Times New Roman" w:hAnsi="Times New Roman" w:cs="Times New Roman"/>
              </w:rPr>
            </w:pPr>
            <w:r w:rsidRPr="00A404A5">
              <w:rPr>
                <w:rFonts w:ascii="Times New Roman" w:hAnsi="Times New Roman" w:cs="Times New Roman"/>
              </w:rPr>
              <w:t xml:space="preserve">  34.2%</w:t>
            </w:r>
          </w:p>
        </w:tc>
        <w:tc>
          <w:tcPr>
            <w:tcW w:w="1435" w:type="dxa"/>
          </w:tcPr>
          <w:p w14:paraId="6AF3FAE0" w14:textId="77777777" w:rsidR="00EA0A73" w:rsidRPr="00390DBA" w:rsidRDefault="00EA0A73">
            <w:pPr>
              <w:pStyle w:val="TableParagraph"/>
              <w:spacing w:line="248" w:lineRule="exact"/>
              <w:ind w:right="320"/>
              <w:rPr>
                <w:rFonts w:ascii="Times New Roman" w:hAnsi="Times New Roman" w:cs="Times New Roman"/>
                <w:color w:val="FF0000"/>
              </w:rPr>
            </w:pPr>
            <w:r>
              <w:rPr>
                <w:rFonts w:ascii="Times New Roman" w:hAnsi="Times New Roman" w:cs="Times New Roman"/>
                <w:color w:val="FF0000"/>
              </w:rPr>
              <w:t>(54.1)</w:t>
            </w:r>
          </w:p>
        </w:tc>
      </w:tr>
    </w:tbl>
    <w:p w14:paraId="03BAB642" w14:textId="77777777" w:rsidR="00EA0A73" w:rsidRDefault="00EA0A73" w:rsidP="00EA0A73">
      <w:pPr>
        <w:widowControl/>
        <w:autoSpaceDE/>
        <w:autoSpaceDN/>
        <w:spacing w:after="160" w:line="259" w:lineRule="auto"/>
        <w:jc w:val="both"/>
        <w:rPr>
          <w:rFonts w:ascii="Times New Roman" w:hAnsi="Times New Roman" w:cs="Times New Roman"/>
          <w:bCs/>
        </w:rPr>
      </w:pPr>
    </w:p>
    <w:p w14:paraId="2CEEB3BB" w14:textId="6FD86B18" w:rsidR="00EA0A73" w:rsidRPr="008450A7" w:rsidRDefault="00D17274" w:rsidP="00EA0A73">
      <w:pPr>
        <w:spacing w:before="37"/>
        <w:jc w:val="both"/>
        <w:rPr>
          <w:rFonts w:ascii="Times New Roman" w:hAnsi="Times New Roman" w:cs="Times New Roman"/>
        </w:rPr>
      </w:pPr>
      <w:r>
        <w:rPr>
          <w:rFonts w:ascii="Times New Roman" w:hAnsi="Times New Roman" w:cs="Times New Roman"/>
          <w:bCs/>
        </w:rPr>
        <w:t xml:space="preserve">CareFirst should be receiving updated CAHPS data from </w:t>
      </w:r>
      <w:r w:rsidR="001C5347">
        <w:rPr>
          <w:rFonts w:ascii="Times New Roman" w:hAnsi="Times New Roman" w:cs="Times New Roman"/>
          <w:bCs/>
        </w:rPr>
        <w:t>MDH</w:t>
      </w:r>
      <w:r>
        <w:rPr>
          <w:rFonts w:ascii="Times New Roman" w:hAnsi="Times New Roman" w:cs="Times New Roman"/>
          <w:bCs/>
        </w:rPr>
        <w:t xml:space="preserve"> </w:t>
      </w:r>
      <w:r w:rsidR="001C5347">
        <w:rPr>
          <w:rFonts w:ascii="Times New Roman" w:hAnsi="Times New Roman" w:cs="Times New Roman"/>
          <w:bCs/>
        </w:rPr>
        <w:t xml:space="preserve">within </w:t>
      </w:r>
      <w:r>
        <w:rPr>
          <w:rFonts w:ascii="Times New Roman" w:hAnsi="Times New Roman" w:cs="Times New Roman"/>
          <w:bCs/>
        </w:rPr>
        <w:t xml:space="preserve">the next month.  </w:t>
      </w:r>
      <w:r w:rsidR="004E120E">
        <w:rPr>
          <w:rFonts w:ascii="Times New Roman" w:hAnsi="Times New Roman" w:cs="Times New Roman"/>
          <w:bCs/>
        </w:rPr>
        <w:t xml:space="preserve">While </w:t>
      </w:r>
      <w:r w:rsidR="00EA0A73">
        <w:rPr>
          <w:rFonts w:ascii="Times New Roman" w:hAnsi="Times New Roman" w:cs="Times New Roman"/>
          <w:bCs/>
        </w:rPr>
        <w:t>CareFirst CHPMDs 2022 CAHPS survey results have steadily decreased since 201</w:t>
      </w:r>
      <w:r w:rsidR="00C00845">
        <w:rPr>
          <w:rFonts w:ascii="Times New Roman" w:hAnsi="Times New Roman" w:cs="Times New Roman"/>
          <w:bCs/>
        </w:rPr>
        <w:t>9</w:t>
      </w:r>
      <w:r w:rsidR="004E120E">
        <w:rPr>
          <w:rFonts w:ascii="Times New Roman" w:hAnsi="Times New Roman" w:cs="Times New Roman"/>
          <w:bCs/>
        </w:rPr>
        <w:t xml:space="preserve">, analysis also indicates </w:t>
      </w:r>
      <w:r w:rsidR="00EA0A73">
        <w:rPr>
          <w:rFonts w:ascii="Times New Roman" w:hAnsi="Times New Roman" w:cs="Times New Roman"/>
          <w:bCs/>
        </w:rPr>
        <w:t xml:space="preserve">Member response rates decreased for the third year in a row with 2022s response rate at 12.55% which was a 2.25 percentage point drop compared to 2021s response rate.   </w:t>
      </w:r>
      <w:r w:rsidR="008F1C6F">
        <w:rPr>
          <w:rFonts w:ascii="Times New Roman" w:hAnsi="Times New Roman" w:cs="Times New Roman"/>
          <w:bCs/>
        </w:rPr>
        <w:t>Due to participation rates of CAHPS</w:t>
      </w:r>
      <w:r w:rsidR="004C46B0">
        <w:rPr>
          <w:rFonts w:ascii="Times New Roman" w:hAnsi="Times New Roman" w:cs="Times New Roman"/>
          <w:bCs/>
        </w:rPr>
        <w:t xml:space="preserve">, </w:t>
      </w:r>
      <w:r w:rsidR="004E120E">
        <w:rPr>
          <w:rFonts w:ascii="Times New Roman" w:hAnsi="Times New Roman" w:cs="Times New Roman"/>
          <w:bCs/>
        </w:rPr>
        <w:t xml:space="preserve">CareFirst is unable to </w:t>
      </w:r>
      <w:r w:rsidR="008F1C6F">
        <w:rPr>
          <w:rFonts w:ascii="Times New Roman" w:hAnsi="Times New Roman" w:cs="Times New Roman"/>
          <w:bCs/>
        </w:rPr>
        <w:t>be certain this data accurately reflects the overall member experience for these 3 measures.  A</w:t>
      </w:r>
      <w:r w:rsidR="004C46B0">
        <w:rPr>
          <w:rFonts w:ascii="Times New Roman" w:hAnsi="Times New Roman" w:cs="Times New Roman"/>
          <w:bCs/>
        </w:rPr>
        <w:t xml:space="preserve">dditional action steps will be taken in 2023 and 2024 to </w:t>
      </w:r>
      <w:r w:rsidR="0063750F">
        <w:rPr>
          <w:rFonts w:ascii="Times New Roman" w:hAnsi="Times New Roman" w:cs="Times New Roman"/>
          <w:bCs/>
        </w:rPr>
        <w:t xml:space="preserve">develop focus groups </w:t>
      </w:r>
      <w:r w:rsidR="00C8629C">
        <w:rPr>
          <w:rFonts w:ascii="Times New Roman" w:hAnsi="Times New Roman" w:cs="Times New Roman"/>
          <w:bCs/>
        </w:rPr>
        <w:t>and/</w:t>
      </w:r>
      <w:r w:rsidR="0063750F">
        <w:rPr>
          <w:rFonts w:ascii="Times New Roman" w:hAnsi="Times New Roman" w:cs="Times New Roman"/>
          <w:bCs/>
        </w:rPr>
        <w:t xml:space="preserve">or pulse surveys to gain additional insight into member experience based on race and ethnicity.  </w:t>
      </w:r>
    </w:p>
    <w:p w14:paraId="5C71D7C9" w14:textId="77777777" w:rsidR="00EA0A73" w:rsidRDefault="00EA0A73" w:rsidP="00EA0A73">
      <w:pPr>
        <w:widowControl/>
        <w:autoSpaceDE/>
        <w:autoSpaceDN/>
        <w:spacing w:after="160" w:line="259" w:lineRule="auto"/>
        <w:jc w:val="both"/>
        <w:rPr>
          <w:rFonts w:ascii="Times New Roman" w:hAnsi="Times New Roman" w:cs="Times New Roman"/>
          <w:bCs/>
        </w:rPr>
      </w:pPr>
    </w:p>
    <w:p w14:paraId="16702578" w14:textId="07252D46" w:rsidR="00EA0A73" w:rsidRPr="00C31A34" w:rsidRDefault="00EA0A73" w:rsidP="00C31A34">
      <w:pPr>
        <w:pStyle w:val="Heading3"/>
      </w:pPr>
      <w:bookmarkStart w:id="6" w:name="_Analyzing_Practitioner_Network"/>
      <w:bookmarkEnd w:id="6"/>
      <w:r w:rsidRPr="00C31A34">
        <w:t>Analyzing Practitioner Network Cultural Responsiveness</w:t>
      </w:r>
    </w:p>
    <w:p w14:paraId="40E1D066" w14:textId="77777777" w:rsidR="001F4A4B" w:rsidRPr="001F4A4B" w:rsidRDefault="001F4A4B" w:rsidP="001F4A4B"/>
    <w:p w14:paraId="0A44C4EB" w14:textId="77777777" w:rsidR="00EA0A73" w:rsidRDefault="00EA0A73" w:rsidP="00EA0A73">
      <w:pPr>
        <w:rPr>
          <w:rFonts w:ascii="Times New Roman" w:hAnsi="Times New Roman" w:cs="Times New Roman"/>
          <w:bCs/>
        </w:rPr>
      </w:pPr>
      <w:r>
        <w:rPr>
          <w:rFonts w:ascii="Times New Roman" w:hAnsi="Times New Roman" w:cs="Times New Roman"/>
        </w:rPr>
        <w:t>C</w:t>
      </w:r>
      <w:r w:rsidRPr="004442F1">
        <w:rPr>
          <w:rFonts w:ascii="Times New Roman" w:hAnsi="Times New Roman" w:cs="Times New Roman"/>
        </w:rPr>
        <w:t xml:space="preserve">areFirst CHPMD recognizes how important </w:t>
      </w:r>
      <w:r>
        <w:rPr>
          <w:rFonts w:ascii="Times New Roman" w:hAnsi="Times New Roman" w:cs="Times New Roman"/>
        </w:rPr>
        <w:t xml:space="preserve">providing </w:t>
      </w:r>
      <w:r w:rsidRPr="004442F1">
        <w:rPr>
          <w:rFonts w:ascii="Times New Roman" w:hAnsi="Times New Roman" w:cs="Times New Roman"/>
        </w:rPr>
        <w:t>culturally competent care is to our member</w:t>
      </w:r>
      <w:r>
        <w:rPr>
          <w:rFonts w:ascii="Times New Roman" w:hAnsi="Times New Roman" w:cs="Times New Roman"/>
        </w:rPr>
        <w:t xml:space="preserve"> population.  </w:t>
      </w:r>
      <w:r>
        <w:rPr>
          <w:rFonts w:ascii="Times New Roman" w:hAnsi="Times New Roman" w:cs="Times New Roman"/>
          <w:bCs/>
        </w:rPr>
        <w:t xml:space="preserve">CareFirst leveraged demographic profiles of members and providers to identify potential unmet needs and the network’s ability to deliver culturally competent care.  </w:t>
      </w:r>
      <w:r>
        <w:rPr>
          <w:rFonts w:ascii="Times New Roman" w:hAnsi="Times New Roman" w:cs="Times New Roman"/>
        </w:rPr>
        <w:t xml:space="preserve">As a result, of our analysis, </w:t>
      </w:r>
      <w:r>
        <w:rPr>
          <w:rFonts w:ascii="Times New Roman" w:hAnsi="Times New Roman" w:cs="Times New Roman"/>
          <w:bCs/>
        </w:rPr>
        <w:t xml:space="preserve">CareFirst aimed to provide additional cultural competency training to providers in 2022.  </w:t>
      </w:r>
    </w:p>
    <w:p w14:paraId="0B431E8D" w14:textId="77777777" w:rsidR="00EA0A73" w:rsidRDefault="00EA0A73" w:rsidP="00EA0A73">
      <w:pPr>
        <w:rPr>
          <w:rFonts w:ascii="Times New Roman" w:hAnsi="Times New Roman" w:cs="Times New Roman"/>
          <w:bCs/>
        </w:rPr>
      </w:pPr>
    </w:p>
    <w:p w14:paraId="28F7BD06" w14:textId="12824917" w:rsidR="00EA0A73" w:rsidRDefault="00EA0A73" w:rsidP="00EA0A73">
      <w:pPr>
        <w:rPr>
          <w:rFonts w:ascii="Times New Roman" w:hAnsi="Times New Roman" w:cs="Times New Roman"/>
          <w:bCs/>
        </w:rPr>
      </w:pPr>
      <w:r>
        <w:rPr>
          <w:rFonts w:ascii="Times New Roman" w:hAnsi="Times New Roman" w:cs="Times New Roman"/>
          <w:bCs/>
        </w:rPr>
        <w:t>Through CareFirst’s Learning and Engagement Center for Providers, three additional cultural competency training courses were added in 2022.  These trainings focused on promoting health equity for all CareFirst CHPMD members.  In 2022, 3,000 practitioners completed the health equity trainings.</w:t>
      </w:r>
      <w:r w:rsidR="00434B6D">
        <w:rPr>
          <w:rFonts w:ascii="Times New Roman" w:hAnsi="Times New Roman" w:cs="Times New Roman"/>
          <w:bCs/>
        </w:rPr>
        <w:t xml:space="preserve">  As of September 2023, CareFirst CHPM</w:t>
      </w:r>
      <w:r w:rsidR="00660138">
        <w:rPr>
          <w:rFonts w:ascii="Times New Roman" w:hAnsi="Times New Roman" w:cs="Times New Roman"/>
          <w:bCs/>
        </w:rPr>
        <w:t xml:space="preserve">D has noted a significant increase in practitioners completing the health equity trainings as compared to 2022.  CareFirst will continue to monitor practitioner participation </w:t>
      </w:r>
      <w:r w:rsidR="001C465C">
        <w:rPr>
          <w:rFonts w:ascii="Times New Roman" w:hAnsi="Times New Roman" w:cs="Times New Roman"/>
          <w:bCs/>
        </w:rPr>
        <w:t xml:space="preserve">in 2023 and will also continue to encourage provider participating.  </w:t>
      </w:r>
    </w:p>
    <w:p w14:paraId="431B52B1" w14:textId="77777777" w:rsidR="00EA0A73" w:rsidRDefault="00EA0A73" w:rsidP="00EA0A73">
      <w:pPr>
        <w:jc w:val="both"/>
        <w:rPr>
          <w:rFonts w:ascii="Times New Roman" w:hAnsi="Times New Roman" w:cs="Times New Roman"/>
        </w:rPr>
      </w:pPr>
    </w:p>
    <w:p w14:paraId="58A66F61" w14:textId="772FC9D4" w:rsidR="00EA0A73" w:rsidRDefault="00EA0A73" w:rsidP="00A43CA4">
      <w:pPr>
        <w:jc w:val="both"/>
        <w:rPr>
          <w:rFonts w:ascii="Times New Roman" w:hAnsi="Times New Roman" w:cs="Times New Roman"/>
        </w:rPr>
      </w:pPr>
      <w:r>
        <w:rPr>
          <w:rFonts w:ascii="Times New Roman" w:hAnsi="Times New Roman" w:cs="Times New Roman"/>
        </w:rPr>
        <w:t xml:space="preserve">Additional </w:t>
      </w:r>
      <w:r w:rsidRPr="004442F1">
        <w:rPr>
          <w:rFonts w:ascii="Times New Roman" w:hAnsi="Times New Roman" w:cs="Times New Roman"/>
        </w:rPr>
        <w:t xml:space="preserve">courses are </w:t>
      </w:r>
      <w:r w:rsidR="00A43CA4">
        <w:rPr>
          <w:rFonts w:ascii="Times New Roman" w:hAnsi="Times New Roman" w:cs="Times New Roman"/>
        </w:rPr>
        <w:t xml:space="preserve">also </w:t>
      </w:r>
      <w:r w:rsidRPr="004442F1">
        <w:rPr>
          <w:rFonts w:ascii="Times New Roman" w:hAnsi="Times New Roman" w:cs="Times New Roman"/>
        </w:rPr>
        <w:t xml:space="preserve">available to providers including National CLAS Standards from the U.S. Department of Health &amp; Human Services; Behavioral Health Implementation Guide for National CLAS Standards from the U.S. Department of Health and Human Services Office of Minority Health; Resources for Integrated Care Cultural Competence in LTSS and a Resource Compendium for LGBT individuals with LTSS; and finally, a link to the Maryland Department of Health’s Office of Minority Health and Health Disparities where there are an additional 19 training modules available for providers, many with available CEUs. </w:t>
      </w:r>
    </w:p>
    <w:p w14:paraId="32F19774" w14:textId="77777777" w:rsidR="007755AC" w:rsidRPr="00390DBA" w:rsidRDefault="007755AC" w:rsidP="00A43CA4">
      <w:pPr>
        <w:jc w:val="both"/>
        <w:rPr>
          <w:rFonts w:ascii="Times New Roman" w:hAnsi="Times New Roman" w:cs="Times New Roman"/>
          <w:b/>
          <w:caps/>
          <w:color w:val="1F3864" w:themeColor="accent1" w:themeShade="80"/>
        </w:rPr>
      </w:pPr>
    </w:p>
    <w:p w14:paraId="040BD447" w14:textId="77777777" w:rsidR="00EA0A73" w:rsidRDefault="00EA0A73" w:rsidP="00EA0A73">
      <w:pPr>
        <w:rPr>
          <w:rFonts w:ascii="Times New Roman" w:hAnsi="Times New Roman" w:cs="Times New Roman"/>
          <w:bCs/>
        </w:rPr>
      </w:pPr>
      <w:r>
        <w:rPr>
          <w:rFonts w:ascii="Times New Roman" w:hAnsi="Times New Roman" w:cs="Times New Roman"/>
          <w:bCs/>
        </w:rPr>
        <w:t xml:space="preserve">In 2021, the BlueCross Blue Shield Association (BCBSA) announced a national equity strategy to address the nation’s crisis in racial health disparities.  Aligned with BCBSAs multi-year commitment to address the racial inequities in quality of life, care access and health outcomes, CareFirst BlueCross BlueShield (CareFirst) is working throughout the State and the Mid-Atlantic region to establish meaningful collaboration with and advocate for communities that have been historically marginalized.  CareFirst’s goals focus on priorities around reducing racial disparities, identifying drivers of inequities, and implementing data-driven strategies to advance the health of all our communities.  </w:t>
      </w:r>
    </w:p>
    <w:p w14:paraId="54DB5AD1" w14:textId="77777777" w:rsidR="00EA0A73" w:rsidRDefault="00EA0A73" w:rsidP="00EA0A73">
      <w:pPr>
        <w:rPr>
          <w:rFonts w:ascii="Times New Roman" w:hAnsi="Times New Roman" w:cs="Times New Roman"/>
          <w:bCs/>
        </w:rPr>
      </w:pPr>
    </w:p>
    <w:p w14:paraId="7E37F883" w14:textId="77777777" w:rsidR="00EA0A73" w:rsidRDefault="00EA0A73" w:rsidP="00EA0A73">
      <w:pPr>
        <w:rPr>
          <w:rFonts w:ascii="Times New Roman" w:hAnsi="Times New Roman" w:cs="Times New Roman"/>
          <w:bCs/>
        </w:rPr>
      </w:pPr>
      <w:r>
        <w:rPr>
          <w:rFonts w:ascii="Times New Roman" w:hAnsi="Times New Roman" w:cs="Times New Roman"/>
          <w:bCs/>
        </w:rPr>
        <w:t xml:space="preserve">CareFirst continued its mission to improve empathy and understanding of its employee’s and the community’s cultural differences through its annual Week of Equity and Action.  Through this week of trainings, work groups, and a day devoted to community-based volunteer activities, this week-long event empowers employees to foster a sense of belonging, seek understanding and demand equity at work and in the communities we serve.   </w:t>
      </w:r>
      <w:hyperlink r:id="rId15" w:history="1">
        <w:r w:rsidRPr="002D72ED">
          <w:rPr>
            <w:rStyle w:val="Hyperlink"/>
            <w:rFonts w:ascii="Times New Roman" w:hAnsi="Times New Roman" w:cs="Times New Roman"/>
            <w:bCs/>
          </w:rPr>
          <w:t>View our 2022 Mission in Action Report.</w:t>
        </w:r>
      </w:hyperlink>
      <w:r>
        <w:rPr>
          <w:rFonts w:ascii="Times New Roman" w:hAnsi="Times New Roman" w:cs="Times New Roman"/>
          <w:bCs/>
        </w:rPr>
        <w:t xml:space="preserve">  </w:t>
      </w:r>
    </w:p>
    <w:p w14:paraId="4445ABB5" w14:textId="77777777" w:rsidR="00EA0A73" w:rsidRDefault="00EA0A73" w:rsidP="00EA0A73">
      <w:pPr>
        <w:spacing w:before="37"/>
        <w:jc w:val="both"/>
        <w:rPr>
          <w:rFonts w:ascii="Times New Roman" w:hAnsi="Times New Roman" w:cs="Times New Roman"/>
          <w:b/>
          <w:sz w:val="28"/>
          <w:szCs w:val="28"/>
        </w:rPr>
      </w:pPr>
    </w:p>
    <w:p w14:paraId="3FD90ACE" w14:textId="3846996B" w:rsidR="00EA0A73" w:rsidRPr="00C31A34" w:rsidRDefault="00EA0A73" w:rsidP="00C31A34">
      <w:pPr>
        <w:pStyle w:val="Heading2"/>
      </w:pPr>
      <w:r w:rsidRPr="00C31A34">
        <w:lastRenderedPageBreak/>
        <w:t>Summary</w:t>
      </w:r>
    </w:p>
    <w:p w14:paraId="4075627D" w14:textId="77777777" w:rsidR="00C31A34" w:rsidRDefault="00C31A34" w:rsidP="00C055FB">
      <w:pPr>
        <w:rPr>
          <w:rFonts w:ascii="Times New Roman" w:hAnsi="Times New Roman" w:cs="Times New Roman"/>
          <w:bCs/>
        </w:rPr>
      </w:pPr>
    </w:p>
    <w:p w14:paraId="4A23DD5C" w14:textId="5FE702F4" w:rsidR="00C62E7C" w:rsidRDefault="009063B4" w:rsidP="00C055FB">
      <w:pPr>
        <w:rPr>
          <w:rFonts w:ascii="Times New Roman" w:hAnsi="Times New Roman" w:cs="Times New Roman"/>
          <w:bCs/>
        </w:rPr>
      </w:pPr>
      <w:r>
        <w:rPr>
          <w:rFonts w:ascii="Times New Roman" w:hAnsi="Times New Roman" w:cs="Times New Roman"/>
          <w:bCs/>
        </w:rPr>
        <w:t>Based on the analysis outlined above,</w:t>
      </w:r>
      <w:r w:rsidR="00EA0A73">
        <w:rPr>
          <w:rFonts w:ascii="Times New Roman" w:hAnsi="Times New Roman" w:cs="Times New Roman"/>
          <w:bCs/>
        </w:rPr>
        <w:t xml:space="preserve"> CareFirst CHPMD has determined that its provider network is able to meet the language needs and provide culturally appropriate care to all members of the plan</w:t>
      </w:r>
      <w:r w:rsidR="0018668D">
        <w:rPr>
          <w:rFonts w:ascii="Times New Roman" w:hAnsi="Times New Roman" w:cs="Times New Roman"/>
          <w:bCs/>
        </w:rPr>
        <w:t>.  No gaps were identified</w:t>
      </w:r>
      <w:r w:rsidR="00EA0A73">
        <w:rPr>
          <w:rFonts w:ascii="Times New Roman" w:hAnsi="Times New Roman" w:cs="Times New Roman"/>
          <w:bCs/>
        </w:rPr>
        <w:t xml:space="preserve">.  </w:t>
      </w:r>
      <w:r w:rsidR="00C055FB">
        <w:rPr>
          <w:rFonts w:ascii="Times New Roman" w:hAnsi="Times New Roman" w:cs="Times New Roman"/>
          <w:bCs/>
        </w:rPr>
        <w:t xml:space="preserve">Several opportunities </w:t>
      </w:r>
      <w:r w:rsidR="0018668D">
        <w:rPr>
          <w:rFonts w:ascii="Times New Roman" w:hAnsi="Times New Roman" w:cs="Times New Roman"/>
          <w:bCs/>
        </w:rPr>
        <w:t xml:space="preserve">to enhance our </w:t>
      </w:r>
      <w:r w:rsidR="009B3A8B">
        <w:rPr>
          <w:rFonts w:ascii="Times New Roman" w:hAnsi="Times New Roman" w:cs="Times New Roman"/>
          <w:bCs/>
        </w:rPr>
        <w:t xml:space="preserve">future </w:t>
      </w:r>
      <w:r w:rsidR="0018668D">
        <w:rPr>
          <w:rFonts w:ascii="Times New Roman" w:hAnsi="Times New Roman" w:cs="Times New Roman"/>
          <w:bCs/>
        </w:rPr>
        <w:t>CLAS Assessment</w:t>
      </w:r>
      <w:r w:rsidR="009B3A8B">
        <w:rPr>
          <w:rFonts w:ascii="Times New Roman" w:hAnsi="Times New Roman" w:cs="Times New Roman"/>
          <w:bCs/>
        </w:rPr>
        <w:t>s</w:t>
      </w:r>
      <w:r w:rsidR="0018668D">
        <w:rPr>
          <w:rFonts w:ascii="Times New Roman" w:hAnsi="Times New Roman" w:cs="Times New Roman"/>
          <w:bCs/>
        </w:rPr>
        <w:t xml:space="preserve"> of the CareFirst provider network </w:t>
      </w:r>
      <w:r w:rsidR="00C57423">
        <w:rPr>
          <w:rFonts w:ascii="Times New Roman" w:hAnsi="Times New Roman" w:cs="Times New Roman"/>
          <w:bCs/>
        </w:rPr>
        <w:t>was</w:t>
      </w:r>
      <w:r w:rsidR="00C055FB">
        <w:rPr>
          <w:rFonts w:ascii="Times New Roman" w:hAnsi="Times New Roman" w:cs="Times New Roman"/>
          <w:bCs/>
        </w:rPr>
        <w:t xml:space="preserve"> identified through this analysis that will help</w:t>
      </w:r>
      <w:r w:rsidR="00810836">
        <w:rPr>
          <w:rFonts w:ascii="Times New Roman" w:hAnsi="Times New Roman" w:cs="Times New Roman"/>
          <w:bCs/>
        </w:rPr>
        <w:t xml:space="preserve"> with future evaluations</w:t>
      </w:r>
      <w:r w:rsidR="00C055FB">
        <w:rPr>
          <w:rFonts w:ascii="Times New Roman" w:hAnsi="Times New Roman" w:cs="Times New Roman"/>
          <w:bCs/>
        </w:rPr>
        <w:t xml:space="preserve">.  </w:t>
      </w:r>
    </w:p>
    <w:p w14:paraId="7C196E91" w14:textId="77777777" w:rsidR="00C62E7C" w:rsidRDefault="00C62E7C" w:rsidP="00C055FB">
      <w:pPr>
        <w:rPr>
          <w:rFonts w:ascii="Times New Roman" w:hAnsi="Times New Roman" w:cs="Times New Roman"/>
          <w:bCs/>
        </w:rPr>
      </w:pPr>
    </w:p>
    <w:p w14:paraId="50D15596" w14:textId="5CEFF1BB" w:rsidR="00C055FB" w:rsidRDefault="00C055FB" w:rsidP="00C055FB">
      <w:pPr>
        <w:rPr>
          <w:rFonts w:ascii="Times New Roman" w:hAnsi="Times New Roman" w:cs="Times New Roman"/>
          <w:bCs/>
        </w:rPr>
      </w:pPr>
      <w:r>
        <w:rPr>
          <w:rFonts w:ascii="Times New Roman" w:hAnsi="Times New Roman" w:cs="Times New Roman"/>
          <w:bCs/>
        </w:rPr>
        <w:t>These include:</w:t>
      </w:r>
    </w:p>
    <w:p w14:paraId="3354C7FD" w14:textId="77777777" w:rsidR="00C055FB" w:rsidRDefault="00C055FB" w:rsidP="00C055FB">
      <w:pPr>
        <w:rPr>
          <w:rFonts w:ascii="Times New Roman" w:hAnsi="Times New Roman" w:cs="Times New Roman"/>
          <w:bCs/>
        </w:rPr>
      </w:pPr>
    </w:p>
    <w:p w14:paraId="52EFE030" w14:textId="534C3292" w:rsidR="00156901" w:rsidRDefault="00E8608C" w:rsidP="00E8608C">
      <w:pPr>
        <w:pStyle w:val="BodyText"/>
        <w:numPr>
          <w:ilvl w:val="0"/>
          <w:numId w:val="18"/>
        </w:numPr>
        <w:jc w:val="both"/>
        <w:rPr>
          <w:rFonts w:ascii="Times New Roman" w:hAnsi="Times New Roman" w:cs="Times New Roman"/>
        </w:rPr>
      </w:pPr>
      <w:r>
        <w:rPr>
          <w:rFonts w:ascii="Times New Roman" w:hAnsi="Times New Roman" w:cs="Times New Roman"/>
        </w:rPr>
        <w:t>S</w:t>
      </w:r>
      <w:r w:rsidR="00156901">
        <w:rPr>
          <w:rFonts w:ascii="Times New Roman" w:hAnsi="Times New Roman" w:cs="Times New Roman"/>
        </w:rPr>
        <w:t xml:space="preserve">urveying members related to satisfaction when utilizing telephonic translation services.  CareFirst future actions will focus on </w:t>
      </w:r>
      <w:r w:rsidR="00E4276E">
        <w:rPr>
          <w:rFonts w:ascii="Times New Roman" w:hAnsi="Times New Roman" w:cs="Times New Roman"/>
        </w:rPr>
        <w:t xml:space="preserve">working with current vendors to </w:t>
      </w:r>
      <w:r w:rsidR="00156901">
        <w:rPr>
          <w:rFonts w:ascii="Times New Roman" w:hAnsi="Times New Roman" w:cs="Times New Roman"/>
        </w:rPr>
        <w:t>develop a mechanism to track and survey members who have utilized telephonic translation services to better understand their experience with the services</w:t>
      </w:r>
    </w:p>
    <w:p w14:paraId="68EFC1E6" w14:textId="77777777" w:rsidR="000364F3" w:rsidRDefault="000364F3" w:rsidP="00EA0A73">
      <w:pPr>
        <w:rPr>
          <w:rFonts w:ascii="Times New Roman" w:hAnsi="Times New Roman" w:cs="Times New Roman"/>
          <w:bCs/>
        </w:rPr>
      </w:pPr>
    </w:p>
    <w:p w14:paraId="6AD95324" w14:textId="6AED965A" w:rsidR="000364F3" w:rsidRPr="0011415A" w:rsidRDefault="0011415A" w:rsidP="0011415A">
      <w:pPr>
        <w:pStyle w:val="ListParagraph"/>
        <w:numPr>
          <w:ilvl w:val="0"/>
          <w:numId w:val="18"/>
        </w:numPr>
        <w:rPr>
          <w:rFonts w:ascii="Times New Roman" w:hAnsi="Times New Roman" w:cs="Times New Roman"/>
          <w:bCs/>
        </w:rPr>
      </w:pPr>
      <w:r>
        <w:rPr>
          <w:rFonts w:ascii="Times New Roman" w:hAnsi="Times New Roman" w:cs="Times New Roman"/>
          <w:bCs/>
        </w:rPr>
        <w:t>D</w:t>
      </w:r>
      <w:r w:rsidRPr="0011415A">
        <w:rPr>
          <w:rFonts w:ascii="Times New Roman" w:hAnsi="Times New Roman" w:cs="Times New Roman"/>
          <w:bCs/>
        </w:rPr>
        <w:t xml:space="preserve">evelop focus groups or pulse surveys to gain additional insight into member experience </w:t>
      </w:r>
      <w:r>
        <w:rPr>
          <w:rFonts w:ascii="Times New Roman" w:hAnsi="Times New Roman" w:cs="Times New Roman"/>
          <w:bCs/>
        </w:rPr>
        <w:t>stratified by</w:t>
      </w:r>
      <w:r w:rsidRPr="0011415A">
        <w:rPr>
          <w:rFonts w:ascii="Times New Roman" w:hAnsi="Times New Roman" w:cs="Times New Roman"/>
          <w:bCs/>
        </w:rPr>
        <w:t xml:space="preserve"> race and ethnicity</w:t>
      </w:r>
      <w:r w:rsidR="008E4ABC">
        <w:rPr>
          <w:rFonts w:ascii="Times New Roman" w:hAnsi="Times New Roman" w:cs="Times New Roman"/>
          <w:bCs/>
        </w:rPr>
        <w:t xml:space="preserve"> (d</w:t>
      </w:r>
      <w:r w:rsidR="000364F3" w:rsidRPr="0011415A">
        <w:rPr>
          <w:rFonts w:ascii="Times New Roman" w:hAnsi="Times New Roman" w:cs="Times New Roman"/>
          <w:bCs/>
        </w:rPr>
        <w:t xml:space="preserve">ue to participation rates of CAHPS, CareFirst </w:t>
      </w:r>
      <w:r w:rsidR="008E4ABC">
        <w:rPr>
          <w:rFonts w:ascii="Times New Roman" w:hAnsi="Times New Roman" w:cs="Times New Roman"/>
          <w:bCs/>
        </w:rPr>
        <w:t>was</w:t>
      </w:r>
      <w:r w:rsidR="000364F3" w:rsidRPr="0011415A">
        <w:rPr>
          <w:rFonts w:ascii="Times New Roman" w:hAnsi="Times New Roman" w:cs="Times New Roman"/>
          <w:bCs/>
        </w:rPr>
        <w:t xml:space="preserve"> unable to be certain this data accurately reflects the overall member experience for </w:t>
      </w:r>
      <w:r w:rsidR="00390F19">
        <w:rPr>
          <w:rFonts w:ascii="Times New Roman" w:hAnsi="Times New Roman" w:cs="Times New Roman"/>
          <w:bCs/>
        </w:rPr>
        <w:t xml:space="preserve">the </w:t>
      </w:r>
      <w:r w:rsidR="000364F3" w:rsidRPr="0011415A">
        <w:rPr>
          <w:rFonts w:ascii="Times New Roman" w:hAnsi="Times New Roman" w:cs="Times New Roman"/>
          <w:bCs/>
        </w:rPr>
        <w:t>3</w:t>
      </w:r>
      <w:r w:rsidR="00390F19">
        <w:rPr>
          <w:rFonts w:ascii="Times New Roman" w:hAnsi="Times New Roman" w:cs="Times New Roman"/>
          <w:bCs/>
        </w:rPr>
        <w:t xml:space="preserve"> CAHPS</w:t>
      </w:r>
      <w:r w:rsidR="000364F3" w:rsidRPr="0011415A">
        <w:rPr>
          <w:rFonts w:ascii="Times New Roman" w:hAnsi="Times New Roman" w:cs="Times New Roman"/>
          <w:bCs/>
        </w:rPr>
        <w:t xml:space="preserve"> measures</w:t>
      </w:r>
      <w:r w:rsidR="008E4ABC">
        <w:rPr>
          <w:rFonts w:ascii="Times New Roman" w:hAnsi="Times New Roman" w:cs="Times New Roman"/>
          <w:bCs/>
        </w:rPr>
        <w:t>)</w:t>
      </w:r>
    </w:p>
    <w:p w14:paraId="4A9A805A" w14:textId="77777777" w:rsidR="00C055FB" w:rsidRDefault="00C055FB" w:rsidP="00EA0A73">
      <w:pPr>
        <w:rPr>
          <w:rFonts w:ascii="Times New Roman" w:hAnsi="Times New Roman" w:cs="Times New Roman"/>
          <w:bCs/>
        </w:rPr>
      </w:pPr>
    </w:p>
    <w:p w14:paraId="324253C9" w14:textId="2075B862" w:rsidR="009F5022" w:rsidRDefault="009F5022" w:rsidP="009F5022">
      <w:pPr>
        <w:rPr>
          <w:rFonts w:ascii="Times New Roman" w:hAnsi="Times New Roman" w:cs="Times New Roman"/>
          <w:bCs/>
        </w:rPr>
      </w:pPr>
      <w:r>
        <w:rPr>
          <w:rFonts w:ascii="Times New Roman" w:hAnsi="Times New Roman" w:cs="Times New Roman"/>
          <w:bCs/>
        </w:rPr>
        <w:t xml:space="preserve">CareFirst will continue to analyze data annually to ensure our network continues to meet the cultural and linguistic needs of our member populations, especially considering the continued growth </w:t>
      </w:r>
      <w:r w:rsidR="00390F19">
        <w:rPr>
          <w:rFonts w:ascii="Times New Roman" w:hAnsi="Times New Roman" w:cs="Times New Roman"/>
          <w:bCs/>
        </w:rPr>
        <w:t xml:space="preserve">we </w:t>
      </w:r>
      <w:r w:rsidR="00B52388">
        <w:rPr>
          <w:rFonts w:ascii="Times New Roman" w:hAnsi="Times New Roman" w:cs="Times New Roman"/>
          <w:bCs/>
        </w:rPr>
        <w:t>typically see each year.</w:t>
      </w:r>
    </w:p>
    <w:p w14:paraId="74DBBEE5" w14:textId="02A6B744" w:rsidR="00EA0A73" w:rsidRDefault="00EA0A73" w:rsidP="00EA0A73">
      <w:pPr>
        <w:rPr>
          <w:rFonts w:ascii="Times New Roman" w:hAnsi="Times New Roman" w:cs="Times New Roman"/>
          <w:bCs/>
        </w:rPr>
      </w:pPr>
    </w:p>
    <w:p w14:paraId="2D3742F1" w14:textId="35950E40" w:rsidR="00EA0A73" w:rsidRDefault="00EA0A73" w:rsidP="00EA0A73">
      <w:pPr>
        <w:rPr>
          <w:rFonts w:ascii="Times New Roman" w:hAnsi="Times New Roman" w:cs="Times New Roman"/>
          <w:bCs/>
        </w:rPr>
      </w:pPr>
    </w:p>
    <w:p w14:paraId="0138B08A" w14:textId="77777777" w:rsidR="00EA0A73" w:rsidRDefault="00EA0A73" w:rsidP="00EA0A73">
      <w:pPr>
        <w:spacing w:line="259" w:lineRule="auto"/>
        <w:ind w:right="30"/>
        <w:jc w:val="both"/>
        <w:rPr>
          <w:rFonts w:ascii="Times New Roman" w:hAnsi="Times New Roman" w:cs="Times New Roman"/>
        </w:rPr>
      </w:pPr>
    </w:p>
    <w:p w14:paraId="76D95E58" w14:textId="77777777" w:rsidR="00EA0A73" w:rsidRDefault="00EA0A73" w:rsidP="00EA0A73">
      <w:pPr>
        <w:rPr>
          <w:rFonts w:ascii="Times New Roman" w:hAnsi="Times New Roman" w:cs="Times New Roman"/>
          <w:bCs/>
        </w:rPr>
      </w:pPr>
    </w:p>
    <w:p w14:paraId="0C05495D" w14:textId="77777777" w:rsidR="00EA0A73" w:rsidRDefault="00EA0A73" w:rsidP="00EA0A73"/>
    <w:p w14:paraId="290D5206" w14:textId="77777777" w:rsidR="00EA0A73" w:rsidRPr="00C2013C" w:rsidRDefault="00EA0A73" w:rsidP="00E354A2">
      <w:pPr>
        <w:pStyle w:val="BodyText"/>
        <w:ind w:left="360"/>
        <w:jc w:val="both"/>
        <w:rPr>
          <w:rFonts w:ascii="Times New Roman" w:hAnsi="Times New Roman" w:cs="Times New Roman"/>
        </w:rPr>
      </w:pPr>
    </w:p>
    <w:sectPr w:rsidR="00EA0A73" w:rsidRPr="00C2013C" w:rsidSect="00B465E4">
      <w:headerReference w:type="default" r:id="rId16"/>
      <w:footerReference w:type="defaul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13C9" w14:textId="77777777" w:rsidR="00344307" w:rsidRDefault="00344307" w:rsidP="00E654AF">
      <w:r>
        <w:separator/>
      </w:r>
    </w:p>
  </w:endnote>
  <w:endnote w:type="continuationSeparator" w:id="0">
    <w:p w14:paraId="48B5B4AF" w14:textId="77777777" w:rsidR="00344307" w:rsidRDefault="00344307" w:rsidP="00E654AF">
      <w:r>
        <w:continuationSeparator/>
      </w:r>
    </w:p>
  </w:endnote>
  <w:endnote w:type="continuationNotice" w:id="1">
    <w:p w14:paraId="4F585C0A" w14:textId="77777777" w:rsidR="00344307" w:rsidRDefault="00344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360749"/>
      <w:docPartObj>
        <w:docPartGallery w:val="Page Numbers (Bottom of Page)"/>
        <w:docPartUnique/>
      </w:docPartObj>
    </w:sdtPr>
    <w:sdtContent>
      <w:sdt>
        <w:sdtPr>
          <w:id w:val="-1769616900"/>
          <w:docPartObj>
            <w:docPartGallery w:val="Page Numbers (Top of Page)"/>
            <w:docPartUnique/>
          </w:docPartObj>
        </w:sdtPr>
        <w:sdtContent>
          <w:p w14:paraId="38377BE8" w14:textId="6BAC0A5F" w:rsidR="001B257D" w:rsidRDefault="001B25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5437" w14:textId="77777777" w:rsidR="00344307" w:rsidRDefault="00344307" w:rsidP="00E654AF">
      <w:r>
        <w:separator/>
      </w:r>
    </w:p>
  </w:footnote>
  <w:footnote w:type="continuationSeparator" w:id="0">
    <w:p w14:paraId="5A685FE3" w14:textId="77777777" w:rsidR="00344307" w:rsidRDefault="00344307" w:rsidP="00E654AF">
      <w:r>
        <w:continuationSeparator/>
      </w:r>
    </w:p>
  </w:footnote>
  <w:footnote w:type="continuationNotice" w:id="1">
    <w:p w14:paraId="5D05E98A" w14:textId="77777777" w:rsidR="00344307" w:rsidRDefault="00344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D1E0" w14:textId="19AF3E4E" w:rsidR="001B257D" w:rsidRDefault="001B257D" w:rsidP="00E654AF">
    <w:pPr>
      <w:pStyle w:val="Header"/>
      <w:jc w:val="right"/>
    </w:pPr>
    <w:r w:rsidRPr="006C191A">
      <w:rPr>
        <w:rFonts w:ascii="Open Sans" w:hAnsi="Open Sans" w:cs="Open Sans"/>
        <w:noProof/>
      </w:rPr>
      <w:drawing>
        <wp:anchor distT="0" distB="0" distL="114300" distR="114300" simplePos="0" relativeHeight="251658240" behindDoc="0" locked="0" layoutInCell="1" allowOverlap="1" wp14:anchorId="72F5E9BC" wp14:editId="4566D23E">
          <wp:simplePos x="0" y="0"/>
          <wp:positionH relativeFrom="margin">
            <wp:posOffset>4695825</wp:posOffset>
          </wp:positionH>
          <wp:positionV relativeFrom="paragraph">
            <wp:posOffset>-304800</wp:posOffset>
          </wp:positionV>
          <wp:extent cx="1711325" cy="700405"/>
          <wp:effectExtent l="0" t="0" r="3175" b="0"/>
          <wp:wrapSquare wrapText="bothSides"/>
          <wp:docPr id="14" name="Picture 14"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1325"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406F"/>
    <w:multiLevelType w:val="hybridMultilevel"/>
    <w:tmpl w:val="481A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22A7E"/>
    <w:multiLevelType w:val="hybridMultilevel"/>
    <w:tmpl w:val="D3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24C88"/>
    <w:multiLevelType w:val="hybridMultilevel"/>
    <w:tmpl w:val="A64A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27C09"/>
    <w:multiLevelType w:val="hybridMultilevel"/>
    <w:tmpl w:val="4D1C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207DE"/>
    <w:multiLevelType w:val="hybridMultilevel"/>
    <w:tmpl w:val="1B68A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545F6"/>
    <w:multiLevelType w:val="hybridMultilevel"/>
    <w:tmpl w:val="59F8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E4C66"/>
    <w:multiLevelType w:val="hybridMultilevel"/>
    <w:tmpl w:val="0DC497BA"/>
    <w:lvl w:ilvl="0" w:tplc="E566243A">
      <w:numFmt w:val="bullet"/>
      <w:lvlText w:val="-"/>
      <w:lvlJc w:val="left"/>
      <w:pPr>
        <w:ind w:left="413" w:hanging="360"/>
      </w:pPr>
      <w:rPr>
        <w:rFonts w:ascii="Calibri" w:eastAsia="Calibri" w:hAnsi="Calibri" w:cs="Calibri" w:hint="default"/>
        <w:color w:val="auto"/>
        <w:sz w:val="22"/>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7" w15:restartNumberingAfterBreak="0">
    <w:nsid w:val="37FE46F0"/>
    <w:multiLevelType w:val="hybridMultilevel"/>
    <w:tmpl w:val="E6387D96"/>
    <w:lvl w:ilvl="0" w:tplc="BC3E4848">
      <w:start w:val="201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10FEE"/>
    <w:multiLevelType w:val="hybridMultilevel"/>
    <w:tmpl w:val="904E7D92"/>
    <w:lvl w:ilvl="0" w:tplc="CD086418">
      <w:start w:val="1"/>
      <w:numFmt w:val="decimal"/>
      <w:lvlText w:val="%1."/>
      <w:lvlJc w:val="left"/>
      <w:pPr>
        <w:ind w:left="2080" w:hanging="360"/>
      </w:pPr>
      <w:rPr>
        <w:rFonts w:ascii="Calibri" w:eastAsia="Calibri" w:hAnsi="Calibri" w:cs="Calibri" w:hint="default"/>
        <w:w w:val="100"/>
        <w:sz w:val="22"/>
        <w:szCs w:val="22"/>
        <w:lang w:val="en-US" w:eastAsia="en-US" w:bidi="en-US"/>
      </w:rPr>
    </w:lvl>
    <w:lvl w:ilvl="1" w:tplc="74903948">
      <w:numFmt w:val="bullet"/>
      <w:lvlText w:val="•"/>
      <w:lvlJc w:val="left"/>
      <w:pPr>
        <w:ind w:left="2956" w:hanging="360"/>
      </w:pPr>
      <w:rPr>
        <w:rFonts w:hint="default"/>
        <w:lang w:val="en-US" w:eastAsia="en-US" w:bidi="en-US"/>
      </w:rPr>
    </w:lvl>
    <w:lvl w:ilvl="2" w:tplc="1270C66E">
      <w:numFmt w:val="bullet"/>
      <w:lvlText w:val="•"/>
      <w:lvlJc w:val="left"/>
      <w:pPr>
        <w:ind w:left="3832" w:hanging="360"/>
      </w:pPr>
      <w:rPr>
        <w:rFonts w:hint="default"/>
        <w:lang w:val="en-US" w:eastAsia="en-US" w:bidi="en-US"/>
      </w:rPr>
    </w:lvl>
    <w:lvl w:ilvl="3" w:tplc="0BDAF9FE">
      <w:numFmt w:val="bullet"/>
      <w:lvlText w:val="•"/>
      <w:lvlJc w:val="left"/>
      <w:pPr>
        <w:ind w:left="4708" w:hanging="360"/>
      </w:pPr>
      <w:rPr>
        <w:rFonts w:hint="default"/>
        <w:lang w:val="en-US" w:eastAsia="en-US" w:bidi="en-US"/>
      </w:rPr>
    </w:lvl>
    <w:lvl w:ilvl="4" w:tplc="2320DD92">
      <w:numFmt w:val="bullet"/>
      <w:lvlText w:val="•"/>
      <w:lvlJc w:val="left"/>
      <w:pPr>
        <w:ind w:left="5584" w:hanging="360"/>
      </w:pPr>
      <w:rPr>
        <w:rFonts w:hint="default"/>
        <w:lang w:val="en-US" w:eastAsia="en-US" w:bidi="en-US"/>
      </w:rPr>
    </w:lvl>
    <w:lvl w:ilvl="5" w:tplc="BB901A40">
      <w:numFmt w:val="bullet"/>
      <w:lvlText w:val="•"/>
      <w:lvlJc w:val="left"/>
      <w:pPr>
        <w:ind w:left="6460" w:hanging="360"/>
      </w:pPr>
      <w:rPr>
        <w:rFonts w:hint="default"/>
        <w:lang w:val="en-US" w:eastAsia="en-US" w:bidi="en-US"/>
      </w:rPr>
    </w:lvl>
    <w:lvl w:ilvl="6" w:tplc="893671CC">
      <w:numFmt w:val="bullet"/>
      <w:lvlText w:val="•"/>
      <w:lvlJc w:val="left"/>
      <w:pPr>
        <w:ind w:left="7336" w:hanging="360"/>
      </w:pPr>
      <w:rPr>
        <w:rFonts w:hint="default"/>
        <w:lang w:val="en-US" w:eastAsia="en-US" w:bidi="en-US"/>
      </w:rPr>
    </w:lvl>
    <w:lvl w:ilvl="7" w:tplc="FE94FBE4">
      <w:numFmt w:val="bullet"/>
      <w:lvlText w:val="•"/>
      <w:lvlJc w:val="left"/>
      <w:pPr>
        <w:ind w:left="8212" w:hanging="360"/>
      </w:pPr>
      <w:rPr>
        <w:rFonts w:hint="default"/>
        <w:lang w:val="en-US" w:eastAsia="en-US" w:bidi="en-US"/>
      </w:rPr>
    </w:lvl>
    <w:lvl w:ilvl="8" w:tplc="DC72910A">
      <w:numFmt w:val="bullet"/>
      <w:lvlText w:val="•"/>
      <w:lvlJc w:val="left"/>
      <w:pPr>
        <w:ind w:left="9088" w:hanging="360"/>
      </w:pPr>
      <w:rPr>
        <w:rFonts w:hint="default"/>
        <w:lang w:val="en-US" w:eastAsia="en-US" w:bidi="en-US"/>
      </w:rPr>
    </w:lvl>
  </w:abstractNum>
  <w:abstractNum w:abstractNumId="9" w15:restartNumberingAfterBreak="0">
    <w:nsid w:val="3F584624"/>
    <w:multiLevelType w:val="hybridMultilevel"/>
    <w:tmpl w:val="387EB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42937"/>
    <w:multiLevelType w:val="hybridMultilevel"/>
    <w:tmpl w:val="56A8C9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E81CB6"/>
    <w:multiLevelType w:val="hybridMultilevel"/>
    <w:tmpl w:val="3FA8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544C7F"/>
    <w:multiLevelType w:val="hybridMultilevel"/>
    <w:tmpl w:val="2E96B392"/>
    <w:lvl w:ilvl="0" w:tplc="BC3E4848">
      <w:start w:val="2017"/>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007BA"/>
    <w:multiLevelType w:val="hybridMultilevel"/>
    <w:tmpl w:val="4400317E"/>
    <w:lvl w:ilvl="0" w:tplc="03A29F82">
      <w:start w:val="1"/>
      <w:numFmt w:val="decimal"/>
      <w:lvlText w:val="%1."/>
      <w:lvlJc w:val="left"/>
      <w:pPr>
        <w:ind w:left="2080" w:hanging="360"/>
      </w:pPr>
      <w:rPr>
        <w:rFonts w:ascii="Calibri" w:eastAsia="Calibri" w:hAnsi="Calibri" w:cs="Calibri" w:hint="default"/>
        <w:w w:val="100"/>
        <w:sz w:val="22"/>
        <w:szCs w:val="22"/>
        <w:lang w:val="en-US" w:eastAsia="en-US" w:bidi="en-US"/>
      </w:rPr>
    </w:lvl>
    <w:lvl w:ilvl="1" w:tplc="EFC85EDC">
      <w:numFmt w:val="bullet"/>
      <w:lvlText w:val="•"/>
      <w:lvlJc w:val="left"/>
      <w:pPr>
        <w:ind w:left="2956" w:hanging="360"/>
      </w:pPr>
      <w:rPr>
        <w:rFonts w:hint="default"/>
        <w:lang w:val="en-US" w:eastAsia="en-US" w:bidi="en-US"/>
      </w:rPr>
    </w:lvl>
    <w:lvl w:ilvl="2" w:tplc="883615D6">
      <w:numFmt w:val="bullet"/>
      <w:lvlText w:val="•"/>
      <w:lvlJc w:val="left"/>
      <w:pPr>
        <w:ind w:left="3832" w:hanging="360"/>
      </w:pPr>
      <w:rPr>
        <w:rFonts w:hint="default"/>
        <w:lang w:val="en-US" w:eastAsia="en-US" w:bidi="en-US"/>
      </w:rPr>
    </w:lvl>
    <w:lvl w:ilvl="3" w:tplc="265C1526">
      <w:numFmt w:val="bullet"/>
      <w:lvlText w:val="•"/>
      <w:lvlJc w:val="left"/>
      <w:pPr>
        <w:ind w:left="4708" w:hanging="360"/>
      </w:pPr>
      <w:rPr>
        <w:rFonts w:hint="default"/>
        <w:lang w:val="en-US" w:eastAsia="en-US" w:bidi="en-US"/>
      </w:rPr>
    </w:lvl>
    <w:lvl w:ilvl="4" w:tplc="9D30EBC6">
      <w:numFmt w:val="bullet"/>
      <w:lvlText w:val="•"/>
      <w:lvlJc w:val="left"/>
      <w:pPr>
        <w:ind w:left="5584" w:hanging="360"/>
      </w:pPr>
      <w:rPr>
        <w:rFonts w:hint="default"/>
        <w:lang w:val="en-US" w:eastAsia="en-US" w:bidi="en-US"/>
      </w:rPr>
    </w:lvl>
    <w:lvl w:ilvl="5" w:tplc="C02010A4">
      <w:numFmt w:val="bullet"/>
      <w:lvlText w:val="•"/>
      <w:lvlJc w:val="left"/>
      <w:pPr>
        <w:ind w:left="6460" w:hanging="360"/>
      </w:pPr>
      <w:rPr>
        <w:rFonts w:hint="default"/>
        <w:lang w:val="en-US" w:eastAsia="en-US" w:bidi="en-US"/>
      </w:rPr>
    </w:lvl>
    <w:lvl w:ilvl="6" w:tplc="C76867DA">
      <w:numFmt w:val="bullet"/>
      <w:lvlText w:val="•"/>
      <w:lvlJc w:val="left"/>
      <w:pPr>
        <w:ind w:left="7336" w:hanging="360"/>
      </w:pPr>
      <w:rPr>
        <w:rFonts w:hint="default"/>
        <w:lang w:val="en-US" w:eastAsia="en-US" w:bidi="en-US"/>
      </w:rPr>
    </w:lvl>
    <w:lvl w:ilvl="7" w:tplc="928C9FFE">
      <w:numFmt w:val="bullet"/>
      <w:lvlText w:val="•"/>
      <w:lvlJc w:val="left"/>
      <w:pPr>
        <w:ind w:left="8212" w:hanging="360"/>
      </w:pPr>
      <w:rPr>
        <w:rFonts w:hint="default"/>
        <w:lang w:val="en-US" w:eastAsia="en-US" w:bidi="en-US"/>
      </w:rPr>
    </w:lvl>
    <w:lvl w:ilvl="8" w:tplc="6E44AB30">
      <w:numFmt w:val="bullet"/>
      <w:lvlText w:val="•"/>
      <w:lvlJc w:val="left"/>
      <w:pPr>
        <w:ind w:left="9088" w:hanging="360"/>
      </w:pPr>
      <w:rPr>
        <w:rFonts w:hint="default"/>
        <w:lang w:val="en-US" w:eastAsia="en-US" w:bidi="en-US"/>
      </w:rPr>
    </w:lvl>
  </w:abstractNum>
  <w:abstractNum w:abstractNumId="14" w15:restartNumberingAfterBreak="0">
    <w:nsid w:val="6CFF2F94"/>
    <w:multiLevelType w:val="hybridMultilevel"/>
    <w:tmpl w:val="477CE4CC"/>
    <w:lvl w:ilvl="0" w:tplc="DA2C6146">
      <w:start w:val="2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1440F2"/>
    <w:multiLevelType w:val="hybridMultilevel"/>
    <w:tmpl w:val="A2CC069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6A7C25"/>
    <w:multiLevelType w:val="hybridMultilevel"/>
    <w:tmpl w:val="549EA08E"/>
    <w:lvl w:ilvl="0" w:tplc="4A04E0DE">
      <w:start w:val="2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27FA0"/>
    <w:multiLevelType w:val="hybridMultilevel"/>
    <w:tmpl w:val="DE68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A27AB"/>
    <w:multiLevelType w:val="hybridMultilevel"/>
    <w:tmpl w:val="F4D407E4"/>
    <w:lvl w:ilvl="0" w:tplc="0A7A450C">
      <w:start w:val="1"/>
      <w:numFmt w:val="decimal"/>
      <w:lvlText w:val="%1."/>
      <w:lvlJc w:val="left"/>
      <w:pPr>
        <w:ind w:left="2080" w:hanging="360"/>
      </w:pPr>
      <w:rPr>
        <w:rFonts w:ascii="Calibri" w:eastAsia="Calibri" w:hAnsi="Calibri" w:cs="Calibri" w:hint="default"/>
        <w:w w:val="100"/>
        <w:sz w:val="22"/>
        <w:szCs w:val="22"/>
        <w:lang w:val="en-US" w:eastAsia="en-US" w:bidi="en-US"/>
      </w:rPr>
    </w:lvl>
    <w:lvl w:ilvl="1" w:tplc="6B784D74">
      <w:numFmt w:val="bullet"/>
      <w:lvlText w:val="•"/>
      <w:lvlJc w:val="left"/>
      <w:pPr>
        <w:ind w:left="2956" w:hanging="360"/>
      </w:pPr>
      <w:rPr>
        <w:rFonts w:hint="default"/>
        <w:lang w:val="en-US" w:eastAsia="en-US" w:bidi="en-US"/>
      </w:rPr>
    </w:lvl>
    <w:lvl w:ilvl="2" w:tplc="C3C84202">
      <w:numFmt w:val="bullet"/>
      <w:lvlText w:val="•"/>
      <w:lvlJc w:val="left"/>
      <w:pPr>
        <w:ind w:left="3832" w:hanging="360"/>
      </w:pPr>
      <w:rPr>
        <w:rFonts w:hint="default"/>
        <w:lang w:val="en-US" w:eastAsia="en-US" w:bidi="en-US"/>
      </w:rPr>
    </w:lvl>
    <w:lvl w:ilvl="3" w:tplc="935CCE78">
      <w:numFmt w:val="bullet"/>
      <w:lvlText w:val="•"/>
      <w:lvlJc w:val="left"/>
      <w:pPr>
        <w:ind w:left="4708" w:hanging="360"/>
      </w:pPr>
      <w:rPr>
        <w:rFonts w:hint="default"/>
        <w:lang w:val="en-US" w:eastAsia="en-US" w:bidi="en-US"/>
      </w:rPr>
    </w:lvl>
    <w:lvl w:ilvl="4" w:tplc="8E40B738">
      <w:numFmt w:val="bullet"/>
      <w:lvlText w:val="•"/>
      <w:lvlJc w:val="left"/>
      <w:pPr>
        <w:ind w:left="5584" w:hanging="360"/>
      </w:pPr>
      <w:rPr>
        <w:rFonts w:hint="default"/>
        <w:lang w:val="en-US" w:eastAsia="en-US" w:bidi="en-US"/>
      </w:rPr>
    </w:lvl>
    <w:lvl w:ilvl="5" w:tplc="5B2AE57C">
      <w:numFmt w:val="bullet"/>
      <w:lvlText w:val="•"/>
      <w:lvlJc w:val="left"/>
      <w:pPr>
        <w:ind w:left="6460" w:hanging="360"/>
      </w:pPr>
      <w:rPr>
        <w:rFonts w:hint="default"/>
        <w:lang w:val="en-US" w:eastAsia="en-US" w:bidi="en-US"/>
      </w:rPr>
    </w:lvl>
    <w:lvl w:ilvl="6" w:tplc="7BEEC2D4">
      <w:numFmt w:val="bullet"/>
      <w:lvlText w:val="•"/>
      <w:lvlJc w:val="left"/>
      <w:pPr>
        <w:ind w:left="7336" w:hanging="360"/>
      </w:pPr>
      <w:rPr>
        <w:rFonts w:hint="default"/>
        <w:lang w:val="en-US" w:eastAsia="en-US" w:bidi="en-US"/>
      </w:rPr>
    </w:lvl>
    <w:lvl w:ilvl="7" w:tplc="EE5ABAE2">
      <w:numFmt w:val="bullet"/>
      <w:lvlText w:val="•"/>
      <w:lvlJc w:val="left"/>
      <w:pPr>
        <w:ind w:left="8212" w:hanging="360"/>
      </w:pPr>
      <w:rPr>
        <w:rFonts w:hint="default"/>
        <w:lang w:val="en-US" w:eastAsia="en-US" w:bidi="en-US"/>
      </w:rPr>
    </w:lvl>
    <w:lvl w:ilvl="8" w:tplc="EF8EB674">
      <w:numFmt w:val="bullet"/>
      <w:lvlText w:val="•"/>
      <w:lvlJc w:val="left"/>
      <w:pPr>
        <w:ind w:left="9088" w:hanging="360"/>
      </w:pPr>
      <w:rPr>
        <w:rFonts w:hint="default"/>
        <w:lang w:val="en-US" w:eastAsia="en-US" w:bidi="en-US"/>
      </w:rPr>
    </w:lvl>
  </w:abstractNum>
  <w:abstractNum w:abstractNumId="19" w15:restartNumberingAfterBreak="0">
    <w:nsid w:val="73B06677"/>
    <w:multiLevelType w:val="hybridMultilevel"/>
    <w:tmpl w:val="60E827F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8FA5DE5"/>
    <w:multiLevelType w:val="hybridMultilevel"/>
    <w:tmpl w:val="E28836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C9B141E"/>
    <w:multiLevelType w:val="hybridMultilevel"/>
    <w:tmpl w:val="1526D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057595">
    <w:abstractNumId w:val="8"/>
  </w:num>
  <w:num w:numId="2" w16cid:durableId="126093547">
    <w:abstractNumId w:val="13"/>
  </w:num>
  <w:num w:numId="3" w16cid:durableId="883558862">
    <w:abstractNumId w:val="18"/>
  </w:num>
  <w:num w:numId="4" w16cid:durableId="69621253">
    <w:abstractNumId w:val="4"/>
  </w:num>
  <w:num w:numId="5" w16cid:durableId="1202399007">
    <w:abstractNumId w:val="7"/>
  </w:num>
  <w:num w:numId="6" w16cid:durableId="392390106">
    <w:abstractNumId w:val="17"/>
  </w:num>
  <w:num w:numId="7" w16cid:durableId="1773428617">
    <w:abstractNumId w:val="12"/>
  </w:num>
  <w:num w:numId="8" w16cid:durableId="1335763929">
    <w:abstractNumId w:val="3"/>
  </w:num>
  <w:num w:numId="9" w16cid:durableId="1040593184">
    <w:abstractNumId w:val="21"/>
  </w:num>
  <w:num w:numId="10" w16cid:durableId="762920755">
    <w:abstractNumId w:val="10"/>
  </w:num>
  <w:num w:numId="11" w16cid:durableId="271285959">
    <w:abstractNumId w:val="14"/>
  </w:num>
  <w:num w:numId="12" w16cid:durableId="1546142178">
    <w:abstractNumId w:val="15"/>
  </w:num>
  <w:num w:numId="13" w16cid:durableId="989872212">
    <w:abstractNumId w:val="6"/>
  </w:num>
  <w:num w:numId="14" w16cid:durableId="637684024">
    <w:abstractNumId w:val="16"/>
  </w:num>
  <w:num w:numId="15" w16cid:durableId="1987707700">
    <w:abstractNumId w:val="1"/>
  </w:num>
  <w:num w:numId="16" w16cid:durableId="945965050">
    <w:abstractNumId w:val="19"/>
  </w:num>
  <w:num w:numId="17" w16cid:durableId="998387115">
    <w:abstractNumId w:val="9"/>
  </w:num>
  <w:num w:numId="18" w16cid:durableId="60103002">
    <w:abstractNumId w:val="11"/>
  </w:num>
  <w:num w:numId="19" w16cid:durableId="1210461948">
    <w:abstractNumId w:val="5"/>
  </w:num>
  <w:num w:numId="20" w16cid:durableId="1940140464">
    <w:abstractNumId w:val="20"/>
  </w:num>
  <w:num w:numId="21" w16cid:durableId="129327440">
    <w:abstractNumId w:val="0"/>
  </w:num>
  <w:num w:numId="22" w16cid:durableId="1199005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BF7"/>
    <w:rsid w:val="00001CC4"/>
    <w:rsid w:val="00001E39"/>
    <w:rsid w:val="000043EC"/>
    <w:rsid w:val="00004999"/>
    <w:rsid w:val="00005968"/>
    <w:rsid w:val="0000749E"/>
    <w:rsid w:val="00010AE2"/>
    <w:rsid w:val="00011697"/>
    <w:rsid w:val="000120FB"/>
    <w:rsid w:val="000128E3"/>
    <w:rsid w:val="00014500"/>
    <w:rsid w:val="00014FB9"/>
    <w:rsid w:val="00017F87"/>
    <w:rsid w:val="00023715"/>
    <w:rsid w:val="000270A1"/>
    <w:rsid w:val="00027B06"/>
    <w:rsid w:val="00030B67"/>
    <w:rsid w:val="000310B9"/>
    <w:rsid w:val="00031886"/>
    <w:rsid w:val="00032F14"/>
    <w:rsid w:val="0003341B"/>
    <w:rsid w:val="00034542"/>
    <w:rsid w:val="000364F3"/>
    <w:rsid w:val="000369FB"/>
    <w:rsid w:val="00040F36"/>
    <w:rsid w:val="00041523"/>
    <w:rsid w:val="000428D2"/>
    <w:rsid w:val="00042911"/>
    <w:rsid w:val="00043F1B"/>
    <w:rsid w:val="000451D9"/>
    <w:rsid w:val="000451F4"/>
    <w:rsid w:val="0004561A"/>
    <w:rsid w:val="00046544"/>
    <w:rsid w:val="00047290"/>
    <w:rsid w:val="000477BC"/>
    <w:rsid w:val="000508D5"/>
    <w:rsid w:val="00050C87"/>
    <w:rsid w:val="000511E1"/>
    <w:rsid w:val="0005140F"/>
    <w:rsid w:val="00051B58"/>
    <w:rsid w:val="00052902"/>
    <w:rsid w:val="00052FE1"/>
    <w:rsid w:val="00055123"/>
    <w:rsid w:val="00056509"/>
    <w:rsid w:val="00060456"/>
    <w:rsid w:val="00060549"/>
    <w:rsid w:val="000609F6"/>
    <w:rsid w:val="00061F55"/>
    <w:rsid w:val="00062FEF"/>
    <w:rsid w:val="000639D0"/>
    <w:rsid w:val="0006544C"/>
    <w:rsid w:val="00065918"/>
    <w:rsid w:val="000661D4"/>
    <w:rsid w:val="00066268"/>
    <w:rsid w:val="0006682C"/>
    <w:rsid w:val="00066E3B"/>
    <w:rsid w:val="00066FD0"/>
    <w:rsid w:val="00067CB2"/>
    <w:rsid w:val="00071AED"/>
    <w:rsid w:val="0007242B"/>
    <w:rsid w:val="000724CB"/>
    <w:rsid w:val="00072FE2"/>
    <w:rsid w:val="00073F44"/>
    <w:rsid w:val="00074F7B"/>
    <w:rsid w:val="00076AE8"/>
    <w:rsid w:val="00076AFD"/>
    <w:rsid w:val="00080732"/>
    <w:rsid w:val="000818EA"/>
    <w:rsid w:val="000825A4"/>
    <w:rsid w:val="0008424B"/>
    <w:rsid w:val="000845FB"/>
    <w:rsid w:val="00086A8C"/>
    <w:rsid w:val="000870E3"/>
    <w:rsid w:val="0009051E"/>
    <w:rsid w:val="00091117"/>
    <w:rsid w:val="000913D5"/>
    <w:rsid w:val="00092347"/>
    <w:rsid w:val="0009307D"/>
    <w:rsid w:val="000933AC"/>
    <w:rsid w:val="00093BE7"/>
    <w:rsid w:val="000950C7"/>
    <w:rsid w:val="0009540F"/>
    <w:rsid w:val="000955E1"/>
    <w:rsid w:val="0009696E"/>
    <w:rsid w:val="0009795A"/>
    <w:rsid w:val="00097B6A"/>
    <w:rsid w:val="000A0BB1"/>
    <w:rsid w:val="000A38F9"/>
    <w:rsid w:val="000A4C56"/>
    <w:rsid w:val="000A5022"/>
    <w:rsid w:val="000A606A"/>
    <w:rsid w:val="000A6C5F"/>
    <w:rsid w:val="000A7F92"/>
    <w:rsid w:val="000B05B0"/>
    <w:rsid w:val="000B105F"/>
    <w:rsid w:val="000B1751"/>
    <w:rsid w:val="000B3928"/>
    <w:rsid w:val="000B4E47"/>
    <w:rsid w:val="000B6CB8"/>
    <w:rsid w:val="000B7172"/>
    <w:rsid w:val="000B76D4"/>
    <w:rsid w:val="000C0664"/>
    <w:rsid w:val="000C121A"/>
    <w:rsid w:val="000C2BB5"/>
    <w:rsid w:val="000C3950"/>
    <w:rsid w:val="000C3D56"/>
    <w:rsid w:val="000C4666"/>
    <w:rsid w:val="000C5D0A"/>
    <w:rsid w:val="000C60F0"/>
    <w:rsid w:val="000C6971"/>
    <w:rsid w:val="000C7CC8"/>
    <w:rsid w:val="000D02CC"/>
    <w:rsid w:val="000D13FA"/>
    <w:rsid w:val="000D18C5"/>
    <w:rsid w:val="000D30A8"/>
    <w:rsid w:val="000D3271"/>
    <w:rsid w:val="000D7237"/>
    <w:rsid w:val="000E0080"/>
    <w:rsid w:val="000E06B2"/>
    <w:rsid w:val="000E086D"/>
    <w:rsid w:val="000E1F3D"/>
    <w:rsid w:val="000E45D3"/>
    <w:rsid w:val="000E473D"/>
    <w:rsid w:val="000E5888"/>
    <w:rsid w:val="000E60ED"/>
    <w:rsid w:val="000E6112"/>
    <w:rsid w:val="000E68AD"/>
    <w:rsid w:val="000E6F1A"/>
    <w:rsid w:val="000E7697"/>
    <w:rsid w:val="000F1341"/>
    <w:rsid w:val="000F1AFC"/>
    <w:rsid w:val="000F2427"/>
    <w:rsid w:val="000F3D37"/>
    <w:rsid w:val="000F3F34"/>
    <w:rsid w:val="000F411F"/>
    <w:rsid w:val="000F47D6"/>
    <w:rsid w:val="000F7F02"/>
    <w:rsid w:val="00100AF3"/>
    <w:rsid w:val="00100F42"/>
    <w:rsid w:val="0010372A"/>
    <w:rsid w:val="00103C6D"/>
    <w:rsid w:val="001041C5"/>
    <w:rsid w:val="00106A82"/>
    <w:rsid w:val="00106FB9"/>
    <w:rsid w:val="00110501"/>
    <w:rsid w:val="001108DC"/>
    <w:rsid w:val="001119FA"/>
    <w:rsid w:val="00112456"/>
    <w:rsid w:val="00113639"/>
    <w:rsid w:val="0011415A"/>
    <w:rsid w:val="0011422E"/>
    <w:rsid w:val="00114704"/>
    <w:rsid w:val="0011497B"/>
    <w:rsid w:val="00117F0A"/>
    <w:rsid w:val="00120AA6"/>
    <w:rsid w:val="00120D2D"/>
    <w:rsid w:val="00121686"/>
    <w:rsid w:val="00121BE4"/>
    <w:rsid w:val="00122793"/>
    <w:rsid w:val="00122A64"/>
    <w:rsid w:val="00122ABE"/>
    <w:rsid w:val="00125D1C"/>
    <w:rsid w:val="00126A4A"/>
    <w:rsid w:val="00126A9C"/>
    <w:rsid w:val="00127091"/>
    <w:rsid w:val="0012728D"/>
    <w:rsid w:val="00127774"/>
    <w:rsid w:val="001305C5"/>
    <w:rsid w:val="00130DE8"/>
    <w:rsid w:val="00130DF2"/>
    <w:rsid w:val="00131021"/>
    <w:rsid w:val="001317FB"/>
    <w:rsid w:val="00132327"/>
    <w:rsid w:val="001336D3"/>
    <w:rsid w:val="001347CE"/>
    <w:rsid w:val="001348F4"/>
    <w:rsid w:val="0013586D"/>
    <w:rsid w:val="00136093"/>
    <w:rsid w:val="00136938"/>
    <w:rsid w:val="00137D9A"/>
    <w:rsid w:val="00137DDF"/>
    <w:rsid w:val="00141242"/>
    <w:rsid w:val="00144C63"/>
    <w:rsid w:val="00145027"/>
    <w:rsid w:val="001455BA"/>
    <w:rsid w:val="0014692E"/>
    <w:rsid w:val="00150AFC"/>
    <w:rsid w:val="00151234"/>
    <w:rsid w:val="0015134A"/>
    <w:rsid w:val="00151493"/>
    <w:rsid w:val="001520B7"/>
    <w:rsid w:val="001522F6"/>
    <w:rsid w:val="001545EC"/>
    <w:rsid w:val="00155E6C"/>
    <w:rsid w:val="0015655C"/>
    <w:rsid w:val="00156901"/>
    <w:rsid w:val="00157302"/>
    <w:rsid w:val="00157576"/>
    <w:rsid w:val="0016041E"/>
    <w:rsid w:val="00160666"/>
    <w:rsid w:val="00161808"/>
    <w:rsid w:val="00163A5E"/>
    <w:rsid w:val="00165015"/>
    <w:rsid w:val="001665A2"/>
    <w:rsid w:val="00175C1B"/>
    <w:rsid w:val="00177E04"/>
    <w:rsid w:val="00180B90"/>
    <w:rsid w:val="001816CE"/>
    <w:rsid w:val="001819B2"/>
    <w:rsid w:val="00181A1B"/>
    <w:rsid w:val="0018382E"/>
    <w:rsid w:val="001838E9"/>
    <w:rsid w:val="00183CB8"/>
    <w:rsid w:val="001850DE"/>
    <w:rsid w:val="0018585C"/>
    <w:rsid w:val="0018668D"/>
    <w:rsid w:val="00190498"/>
    <w:rsid w:val="00191A53"/>
    <w:rsid w:val="00191EF7"/>
    <w:rsid w:val="00191EFE"/>
    <w:rsid w:val="0019247C"/>
    <w:rsid w:val="00197096"/>
    <w:rsid w:val="001974EC"/>
    <w:rsid w:val="00197578"/>
    <w:rsid w:val="001A064D"/>
    <w:rsid w:val="001A0EF2"/>
    <w:rsid w:val="001A1B5D"/>
    <w:rsid w:val="001A204F"/>
    <w:rsid w:val="001A3779"/>
    <w:rsid w:val="001A3B43"/>
    <w:rsid w:val="001A40B9"/>
    <w:rsid w:val="001A4109"/>
    <w:rsid w:val="001A4BA1"/>
    <w:rsid w:val="001A5B18"/>
    <w:rsid w:val="001A79C4"/>
    <w:rsid w:val="001A7D94"/>
    <w:rsid w:val="001B257D"/>
    <w:rsid w:val="001B471A"/>
    <w:rsid w:val="001B4A3A"/>
    <w:rsid w:val="001B577D"/>
    <w:rsid w:val="001B5795"/>
    <w:rsid w:val="001B5F2F"/>
    <w:rsid w:val="001C3E72"/>
    <w:rsid w:val="001C465C"/>
    <w:rsid w:val="001C51DF"/>
    <w:rsid w:val="001C5347"/>
    <w:rsid w:val="001C5D30"/>
    <w:rsid w:val="001C6581"/>
    <w:rsid w:val="001C66EC"/>
    <w:rsid w:val="001D00E4"/>
    <w:rsid w:val="001D0861"/>
    <w:rsid w:val="001D167D"/>
    <w:rsid w:val="001D1E57"/>
    <w:rsid w:val="001D2240"/>
    <w:rsid w:val="001D23F0"/>
    <w:rsid w:val="001D4309"/>
    <w:rsid w:val="001D46AD"/>
    <w:rsid w:val="001D72A9"/>
    <w:rsid w:val="001D7B7C"/>
    <w:rsid w:val="001E0128"/>
    <w:rsid w:val="001E04CA"/>
    <w:rsid w:val="001E0BDB"/>
    <w:rsid w:val="001E0DE8"/>
    <w:rsid w:val="001E14F4"/>
    <w:rsid w:val="001E1969"/>
    <w:rsid w:val="001E2A6B"/>
    <w:rsid w:val="001E3200"/>
    <w:rsid w:val="001E3258"/>
    <w:rsid w:val="001E36F8"/>
    <w:rsid w:val="001E67CC"/>
    <w:rsid w:val="001E6F03"/>
    <w:rsid w:val="001E7C1C"/>
    <w:rsid w:val="001F0CC5"/>
    <w:rsid w:val="001F10AB"/>
    <w:rsid w:val="001F203E"/>
    <w:rsid w:val="001F24CA"/>
    <w:rsid w:val="001F2633"/>
    <w:rsid w:val="001F4299"/>
    <w:rsid w:val="001F4A4B"/>
    <w:rsid w:val="001F56DD"/>
    <w:rsid w:val="001F62C4"/>
    <w:rsid w:val="001F7AA2"/>
    <w:rsid w:val="0020104D"/>
    <w:rsid w:val="0020116D"/>
    <w:rsid w:val="00201B22"/>
    <w:rsid w:val="00202822"/>
    <w:rsid w:val="002029AF"/>
    <w:rsid w:val="00203583"/>
    <w:rsid w:val="00204301"/>
    <w:rsid w:val="0020613D"/>
    <w:rsid w:val="00206239"/>
    <w:rsid w:val="00210331"/>
    <w:rsid w:val="00210AE7"/>
    <w:rsid w:val="00212321"/>
    <w:rsid w:val="00213837"/>
    <w:rsid w:val="002143D9"/>
    <w:rsid w:val="00214685"/>
    <w:rsid w:val="00215849"/>
    <w:rsid w:val="002176F4"/>
    <w:rsid w:val="00217CB2"/>
    <w:rsid w:val="002200CB"/>
    <w:rsid w:val="002209C9"/>
    <w:rsid w:val="00221632"/>
    <w:rsid w:val="002219D6"/>
    <w:rsid w:val="00221BBC"/>
    <w:rsid w:val="00221E31"/>
    <w:rsid w:val="002226F7"/>
    <w:rsid w:val="002236A3"/>
    <w:rsid w:val="002239F6"/>
    <w:rsid w:val="00223F3E"/>
    <w:rsid w:val="00226392"/>
    <w:rsid w:val="0023150B"/>
    <w:rsid w:val="002317F6"/>
    <w:rsid w:val="0023292E"/>
    <w:rsid w:val="00232A2D"/>
    <w:rsid w:val="00233426"/>
    <w:rsid w:val="002341C1"/>
    <w:rsid w:val="00234271"/>
    <w:rsid w:val="00236343"/>
    <w:rsid w:val="00237430"/>
    <w:rsid w:val="0024179C"/>
    <w:rsid w:val="00241C40"/>
    <w:rsid w:val="00241E4E"/>
    <w:rsid w:val="002425CE"/>
    <w:rsid w:val="00243716"/>
    <w:rsid w:val="00244A5A"/>
    <w:rsid w:val="00245082"/>
    <w:rsid w:val="00246408"/>
    <w:rsid w:val="0024653D"/>
    <w:rsid w:val="00247BF3"/>
    <w:rsid w:val="00247CB6"/>
    <w:rsid w:val="0025183A"/>
    <w:rsid w:val="00251B7A"/>
    <w:rsid w:val="002529E6"/>
    <w:rsid w:val="00253042"/>
    <w:rsid w:val="002567BA"/>
    <w:rsid w:val="00256F4C"/>
    <w:rsid w:val="00257361"/>
    <w:rsid w:val="002604D8"/>
    <w:rsid w:val="0026207D"/>
    <w:rsid w:val="00262648"/>
    <w:rsid w:val="002628EF"/>
    <w:rsid w:val="00263A9D"/>
    <w:rsid w:val="00266550"/>
    <w:rsid w:val="00267636"/>
    <w:rsid w:val="002713CE"/>
    <w:rsid w:val="002716A1"/>
    <w:rsid w:val="0027182E"/>
    <w:rsid w:val="002723CF"/>
    <w:rsid w:val="00272681"/>
    <w:rsid w:val="00272764"/>
    <w:rsid w:val="002739EF"/>
    <w:rsid w:val="00273A7C"/>
    <w:rsid w:val="00273F23"/>
    <w:rsid w:val="002751BE"/>
    <w:rsid w:val="002753A9"/>
    <w:rsid w:val="00277133"/>
    <w:rsid w:val="002812F1"/>
    <w:rsid w:val="00281BCD"/>
    <w:rsid w:val="0028314B"/>
    <w:rsid w:val="00283416"/>
    <w:rsid w:val="00283596"/>
    <w:rsid w:val="0028379B"/>
    <w:rsid w:val="00283C90"/>
    <w:rsid w:val="0028428C"/>
    <w:rsid w:val="00284452"/>
    <w:rsid w:val="002846DE"/>
    <w:rsid w:val="002848D7"/>
    <w:rsid w:val="002852D5"/>
    <w:rsid w:val="00286557"/>
    <w:rsid w:val="00287160"/>
    <w:rsid w:val="00292168"/>
    <w:rsid w:val="00293A19"/>
    <w:rsid w:val="00296F81"/>
    <w:rsid w:val="002972A2"/>
    <w:rsid w:val="002A0541"/>
    <w:rsid w:val="002A1649"/>
    <w:rsid w:val="002A37D6"/>
    <w:rsid w:val="002A3A9D"/>
    <w:rsid w:val="002A6244"/>
    <w:rsid w:val="002A6E8F"/>
    <w:rsid w:val="002B0E29"/>
    <w:rsid w:val="002B0F92"/>
    <w:rsid w:val="002B231E"/>
    <w:rsid w:val="002B23FF"/>
    <w:rsid w:val="002B2D3C"/>
    <w:rsid w:val="002B42A1"/>
    <w:rsid w:val="002B438B"/>
    <w:rsid w:val="002B5956"/>
    <w:rsid w:val="002B5F35"/>
    <w:rsid w:val="002B60B6"/>
    <w:rsid w:val="002B63AF"/>
    <w:rsid w:val="002B6C5A"/>
    <w:rsid w:val="002B73F1"/>
    <w:rsid w:val="002B76D4"/>
    <w:rsid w:val="002B7F40"/>
    <w:rsid w:val="002C1D66"/>
    <w:rsid w:val="002C1FE9"/>
    <w:rsid w:val="002C4C1D"/>
    <w:rsid w:val="002C595F"/>
    <w:rsid w:val="002C6356"/>
    <w:rsid w:val="002C6769"/>
    <w:rsid w:val="002C7178"/>
    <w:rsid w:val="002C77A4"/>
    <w:rsid w:val="002C7A75"/>
    <w:rsid w:val="002D05E2"/>
    <w:rsid w:val="002D068C"/>
    <w:rsid w:val="002D0AC3"/>
    <w:rsid w:val="002D1D90"/>
    <w:rsid w:val="002D3A39"/>
    <w:rsid w:val="002D4B8E"/>
    <w:rsid w:val="002D6374"/>
    <w:rsid w:val="002D6D0F"/>
    <w:rsid w:val="002D72ED"/>
    <w:rsid w:val="002D7565"/>
    <w:rsid w:val="002E0B18"/>
    <w:rsid w:val="002E1116"/>
    <w:rsid w:val="002E1977"/>
    <w:rsid w:val="002E1E45"/>
    <w:rsid w:val="002E27F9"/>
    <w:rsid w:val="002E4DEA"/>
    <w:rsid w:val="002E5B09"/>
    <w:rsid w:val="002E5EE7"/>
    <w:rsid w:val="002E6E0E"/>
    <w:rsid w:val="002E7CAB"/>
    <w:rsid w:val="002F02B4"/>
    <w:rsid w:val="002F03FD"/>
    <w:rsid w:val="002F05D2"/>
    <w:rsid w:val="002F0736"/>
    <w:rsid w:val="002F2E11"/>
    <w:rsid w:val="002F33EC"/>
    <w:rsid w:val="002F40C0"/>
    <w:rsid w:val="002F474D"/>
    <w:rsid w:val="002F49ED"/>
    <w:rsid w:val="002F598D"/>
    <w:rsid w:val="002F6FB2"/>
    <w:rsid w:val="00305073"/>
    <w:rsid w:val="0030590C"/>
    <w:rsid w:val="00305F84"/>
    <w:rsid w:val="00306F0F"/>
    <w:rsid w:val="00306F7D"/>
    <w:rsid w:val="0030722D"/>
    <w:rsid w:val="00307D4D"/>
    <w:rsid w:val="00310F2E"/>
    <w:rsid w:val="003161D5"/>
    <w:rsid w:val="00317A50"/>
    <w:rsid w:val="00317B51"/>
    <w:rsid w:val="00320442"/>
    <w:rsid w:val="00320B1F"/>
    <w:rsid w:val="003219C6"/>
    <w:rsid w:val="00321DDB"/>
    <w:rsid w:val="003224CA"/>
    <w:rsid w:val="00323273"/>
    <w:rsid w:val="003234CA"/>
    <w:rsid w:val="00324D03"/>
    <w:rsid w:val="00324FD6"/>
    <w:rsid w:val="00326134"/>
    <w:rsid w:val="00326581"/>
    <w:rsid w:val="003267AB"/>
    <w:rsid w:val="00327E43"/>
    <w:rsid w:val="00332665"/>
    <w:rsid w:val="00334418"/>
    <w:rsid w:val="0033522D"/>
    <w:rsid w:val="00335374"/>
    <w:rsid w:val="003358D5"/>
    <w:rsid w:val="00336053"/>
    <w:rsid w:val="0034245C"/>
    <w:rsid w:val="003426E3"/>
    <w:rsid w:val="003432CA"/>
    <w:rsid w:val="00344307"/>
    <w:rsid w:val="00345839"/>
    <w:rsid w:val="00345C9A"/>
    <w:rsid w:val="00345F8F"/>
    <w:rsid w:val="003462A2"/>
    <w:rsid w:val="003472EB"/>
    <w:rsid w:val="00347A50"/>
    <w:rsid w:val="00347C19"/>
    <w:rsid w:val="003511F5"/>
    <w:rsid w:val="003528C3"/>
    <w:rsid w:val="003530ED"/>
    <w:rsid w:val="00355699"/>
    <w:rsid w:val="00355D34"/>
    <w:rsid w:val="00356124"/>
    <w:rsid w:val="003562F5"/>
    <w:rsid w:val="0035682D"/>
    <w:rsid w:val="00356EAD"/>
    <w:rsid w:val="00357237"/>
    <w:rsid w:val="0035757F"/>
    <w:rsid w:val="00357790"/>
    <w:rsid w:val="003607AA"/>
    <w:rsid w:val="0036090C"/>
    <w:rsid w:val="00363075"/>
    <w:rsid w:val="00365BD7"/>
    <w:rsid w:val="0036660B"/>
    <w:rsid w:val="00367B37"/>
    <w:rsid w:val="00367DE2"/>
    <w:rsid w:val="00370DA7"/>
    <w:rsid w:val="003711BC"/>
    <w:rsid w:val="00373264"/>
    <w:rsid w:val="0037355F"/>
    <w:rsid w:val="00374658"/>
    <w:rsid w:val="00375714"/>
    <w:rsid w:val="00377502"/>
    <w:rsid w:val="00377847"/>
    <w:rsid w:val="00380C4A"/>
    <w:rsid w:val="00382722"/>
    <w:rsid w:val="003858DB"/>
    <w:rsid w:val="00385AA8"/>
    <w:rsid w:val="00385D43"/>
    <w:rsid w:val="003874AF"/>
    <w:rsid w:val="00387EF2"/>
    <w:rsid w:val="00390AF5"/>
    <w:rsid w:val="00390E9F"/>
    <w:rsid w:val="00390F19"/>
    <w:rsid w:val="0039415B"/>
    <w:rsid w:val="00396830"/>
    <w:rsid w:val="00396928"/>
    <w:rsid w:val="00397899"/>
    <w:rsid w:val="003A005C"/>
    <w:rsid w:val="003A0C83"/>
    <w:rsid w:val="003A1DDC"/>
    <w:rsid w:val="003A3B6D"/>
    <w:rsid w:val="003A3DF0"/>
    <w:rsid w:val="003A3E0B"/>
    <w:rsid w:val="003A3E46"/>
    <w:rsid w:val="003A4160"/>
    <w:rsid w:val="003A4EC1"/>
    <w:rsid w:val="003A5834"/>
    <w:rsid w:val="003A6F0E"/>
    <w:rsid w:val="003A7B7E"/>
    <w:rsid w:val="003A7E00"/>
    <w:rsid w:val="003B0BEC"/>
    <w:rsid w:val="003B0FFE"/>
    <w:rsid w:val="003B1F67"/>
    <w:rsid w:val="003B278E"/>
    <w:rsid w:val="003B2887"/>
    <w:rsid w:val="003B37B7"/>
    <w:rsid w:val="003B3B9D"/>
    <w:rsid w:val="003B4ADC"/>
    <w:rsid w:val="003B51A9"/>
    <w:rsid w:val="003B5381"/>
    <w:rsid w:val="003B5719"/>
    <w:rsid w:val="003B57E0"/>
    <w:rsid w:val="003B5890"/>
    <w:rsid w:val="003B6DE8"/>
    <w:rsid w:val="003C0EA8"/>
    <w:rsid w:val="003C1B66"/>
    <w:rsid w:val="003C2514"/>
    <w:rsid w:val="003C3B9A"/>
    <w:rsid w:val="003C6ABA"/>
    <w:rsid w:val="003C71F3"/>
    <w:rsid w:val="003C7F2F"/>
    <w:rsid w:val="003D0617"/>
    <w:rsid w:val="003D2070"/>
    <w:rsid w:val="003D2CEF"/>
    <w:rsid w:val="003D4107"/>
    <w:rsid w:val="003D59E1"/>
    <w:rsid w:val="003D6EB3"/>
    <w:rsid w:val="003E114E"/>
    <w:rsid w:val="003E1D16"/>
    <w:rsid w:val="003E1E0C"/>
    <w:rsid w:val="003E253A"/>
    <w:rsid w:val="003E5AC9"/>
    <w:rsid w:val="003E5D2F"/>
    <w:rsid w:val="003E61FC"/>
    <w:rsid w:val="003E6D51"/>
    <w:rsid w:val="003E6FD4"/>
    <w:rsid w:val="003E722C"/>
    <w:rsid w:val="003E768E"/>
    <w:rsid w:val="003E7CFD"/>
    <w:rsid w:val="003F00E3"/>
    <w:rsid w:val="003F02E8"/>
    <w:rsid w:val="003F0883"/>
    <w:rsid w:val="003F0B14"/>
    <w:rsid w:val="003F0BBB"/>
    <w:rsid w:val="003F1589"/>
    <w:rsid w:val="003F3FA0"/>
    <w:rsid w:val="003F7405"/>
    <w:rsid w:val="00400850"/>
    <w:rsid w:val="00400F9B"/>
    <w:rsid w:val="004012B6"/>
    <w:rsid w:val="0040166D"/>
    <w:rsid w:val="00401C5B"/>
    <w:rsid w:val="00403EC7"/>
    <w:rsid w:val="004046E3"/>
    <w:rsid w:val="00405E7C"/>
    <w:rsid w:val="0040665F"/>
    <w:rsid w:val="00406EE8"/>
    <w:rsid w:val="0040702E"/>
    <w:rsid w:val="0040703F"/>
    <w:rsid w:val="0040780D"/>
    <w:rsid w:val="00407D0E"/>
    <w:rsid w:val="00410489"/>
    <w:rsid w:val="0041138A"/>
    <w:rsid w:val="004125BE"/>
    <w:rsid w:val="00412DCD"/>
    <w:rsid w:val="0041337B"/>
    <w:rsid w:val="00414739"/>
    <w:rsid w:val="004150E5"/>
    <w:rsid w:val="00415886"/>
    <w:rsid w:val="004166DC"/>
    <w:rsid w:val="00416791"/>
    <w:rsid w:val="0041692D"/>
    <w:rsid w:val="00421B71"/>
    <w:rsid w:val="00422A10"/>
    <w:rsid w:val="00422B40"/>
    <w:rsid w:val="004230A4"/>
    <w:rsid w:val="00426C72"/>
    <w:rsid w:val="00427002"/>
    <w:rsid w:val="004271BB"/>
    <w:rsid w:val="004279D3"/>
    <w:rsid w:val="00430461"/>
    <w:rsid w:val="00431515"/>
    <w:rsid w:val="00432C35"/>
    <w:rsid w:val="00433205"/>
    <w:rsid w:val="004339E0"/>
    <w:rsid w:val="0043403A"/>
    <w:rsid w:val="00434B6D"/>
    <w:rsid w:val="004357B5"/>
    <w:rsid w:val="004358C0"/>
    <w:rsid w:val="00436583"/>
    <w:rsid w:val="00436658"/>
    <w:rsid w:val="00437D59"/>
    <w:rsid w:val="00440772"/>
    <w:rsid w:val="00441037"/>
    <w:rsid w:val="004414E8"/>
    <w:rsid w:val="0044187D"/>
    <w:rsid w:val="0044277C"/>
    <w:rsid w:val="004437FA"/>
    <w:rsid w:val="0044491D"/>
    <w:rsid w:val="004450E1"/>
    <w:rsid w:val="00445BFD"/>
    <w:rsid w:val="00445F3B"/>
    <w:rsid w:val="0044718B"/>
    <w:rsid w:val="0044735E"/>
    <w:rsid w:val="00451751"/>
    <w:rsid w:val="004545D7"/>
    <w:rsid w:val="00455696"/>
    <w:rsid w:val="00456DC4"/>
    <w:rsid w:val="00456DEE"/>
    <w:rsid w:val="00460500"/>
    <w:rsid w:val="00460A04"/>
    <w:rsid w:val="0046223F"/>
    <w:rsid w:val="0046319C"/>
    <w:rsid w:val="0046584A"/>
    <w:rsid w:val="00466CE5"/>
    <w:rsid w:val="0046762F"/>
    <w:rsid w:val="00467992"/>
    <w:rsid w:val="00471C89"/>
    <w:rsid w:val="00474159"/>
    <w:rsid w:val="00474259"/>
    <w:rsid w:val="00474D7A"/>
    <w:rsid w:val="00475BBB"/>
    <w:rsid w:val="00476606"/>
    <w:rsid w:val="00476D3B"/>
    <w:rsid w:val="0048211A"/>
    <w:rsid w:val="00483D13"/>
    <w:rsid w:val="00485363"/>
    <w:rsid w:val="004857EA"/>
    <w:rsid w:val="004869C9"/>
    <w:rsid w:val="00486DC7"/>
    <w:rsid w:val="00486E8E"/>
    <w:rsid w:val="0049362F"/>
    <w:rsid w:val="00493F9E"/>
    <w:rsid w:val="00495D59"/>
    <w:rsid w:val="0049712D"/>
    <w:rsid w:val="004A0008"/>
    <w:rsid w:val="004A2650"/>
    <w:rsid w:val="004A39F9"/>
    <w:rsid w:val="004A41D8"/>
    <w:rsid w:val="004A45E4"/>
    <w:rsid w:val="004A4B13"/>
    <w:rsid w:val="004A4C5C"/>
    <w:rsid w:val="004A5E98"/>
    <w:rsid w:val="004A6BD4"/>
    <w:rsid w:val="004A6DDE"/>
    <w:rsid w:val="004A7DA4"/>
    <w:rsid w:val="004B3297"/>
    <w:rsid w:val="004B5CC8"/>
    <w:rsid w:val="004B62C1"/>
    <w:rsid w:val="004B6BD3"/>
    <w:rsid w:val="004B7F5D"/>
    <w:rsid w:val="004C28F5"/>
    <w:rsid w:val="004C3749"/>
    <w:rsid w:val="004C412F"/>
    <w:rsid w:val="004C42CF"/>
    <w:rsid w:val="004C46B0"/>
    <w:rsid w:val="004C4D99"/>
    <w:rsid w:val="004C56A2"/>
    <w:rsid w:val="004C5E7E"/>
    <w:rsid w:val="004C6D8E"/>
    <w:rsid w:val="004D0AA9"/>
    <w:rsid w:val="004D48DD"/>
    <w:rsid w:val="004D51F9"/>
    <w:rsid w:val="004D73DD"/>
    <w:rsid w:val="004E0A38"/>
    <w:rsid w:val="004E120E"/>
    <w:rsid w:val="004E368D"/>
    <w:rsid w:val="004E78DB"/>
    <w:rsid w:val="004F0DE2"/>
    <w:rsid w:val="004F3269"/>
    <w:rsid w:val="004F6095"/>
    <w:rsid w:val="004F698B"/>
    <w:rsid w:val="004F6E95"/>
    <w:rsid w:val="005012FA"/>
    <w:rsid w:val="00505E78"/>
    <w:rsid w:val="00505FF0"/>
    <w:rsid w:val="005062BD"/>
    <w:rsid w:val="00507339"/>
    <w:rsid w:val="00507402"/>
    <w:rsid w:val="0050746F"/>
    <w:rsid w:val="00507A5C"/>
    <w:rsid w:val="00510B26"/>
    <w:rsid w:val="00510D76"/>
    <w:rsid w:val="00511471"/>
    <w:rsid w:val="005121B7"/>
    <w:rsid w:val="00513057"/>
    <w:rsid w:val="005135F4"/>
    <w:rsid w:val="0051431B"/>
    <w:rsid w:val="00515106"/>
    <w:rsid w:val="00517043"/>
    <w:rsid w:val="005176F6"/>
    <w:rsid w:val="00517847"/>
    <w:rsid w:val="0051797C"/>
    <w:rsid w:val="00517D23"/>
    <w:rsid w:val="0052076A"/>
    <w:rsid w:val="0052181C"/>
    <w:rsid w:val="00522271"/>
    <w:rsid w:val="005236B6"/>
    <w:rsid w:val="005245C4"/>
    <w:rsid w:val="00525B6E"/>
    <w:rsid w:val="005262C5"/>
    <w:rsid w:val="005271AC"/>
    <w:rsid w:val="00532AAB"/>
    <w:rsid w:val="00534A08"/>
    <w:rsid w:val="00534ED9"/>
    <w:rsid w:val="00535653"/>
    <w:rsid w:val="00535A35"/>
    <w:rsid w:val="0054321A"/>
    <w:rsid w:val="00543461"/>
    <w:rsid w:val="005448F1"/>
    <w:rsid w:val="00545CB0"/>
    <w:rsid w:val="00547CAE"/>
    <w:rsid w:val="00550B81"/>
    <w:rsid w:val="00550DAC"/>
    <w:rsid w:val="00552593"/>
    <w:rsid w:val="00552BFB"/>
    <w:rsid w:val="00557410"/>
    <w:rsid w:val="005611A2"/>
    <w:rsid w:val="005622AC"/>
    <w:rsid w:val="00562FE6"/>
    <w:rsid w:val="00566CA5"/>
    <w:rsid w:val="0056705D"/>
    <w:rsid w:val="00570AA5"/>
    <w:rsid w:val="00570B8F"/>
    <w:rsid w:val="005713D9"/>
    <w:rsid w:val="00572DBA"/>
    <w:rsid w:val="00573A57"/>
    <w:rsid w:val="00573B42"/>
    <w:rsid w:val="00576488"/>
    <w:rsid w:val="00576D07"/>
    <w:rsid w:val="00580812"/>
    <w:rsid w:val="0058107A"/>
    <w:rsid w:val="0058201C"/>
    <w:rsid w:val="00582890"/>
    <w:rsid w:val="00582F33"/>
    <w:rsid w:val="005833A5"/>
    <w:rsid w:val="00583F62"/>
    <w:rsid w:val="0058503E"/>
    <w:rsid w:val="0058611C"/>
    <w:rsid w:val="00586A60"/>
    <w:rsid w:val="0059044D"/>
    <w:rsid w:val="005905B4"/>
    <w:rsid w:val="00590D3D"/>
    <w:rsid w:val="00590D74"/>
    <w:rsid w:val="005942F7"/>
    <w:rsid w:val="00594417"/>
    <w:rsid w:val="005952B7"/>
    <w:rsid w:val="005954FC"/>
    <w:rsid w:val="00596147"/>
    <w:rsid w:val="00596F1F"/>
    <w:rsid w:val="005A2D4E"/>
    <w:rsid w:val="005A2E15"/>
    <w:rsid w:val="005A42B4"/>
    <w:rsid w:val="005A495E"/>
    <w:rsid w:val="005A4DA8"/>
    <w:rsid w:val="005A55A0"/>
    <w:rsid w:val="005A62B3"/>
    <w:rsid w:val="005A6718"/>
    <w:rsid w:val="005A678E"/>
    <w:rsid w:val="005A6A38"/>
    <w:rsid w:val="005A7F61"/>
    <w:rsid w:val="005B12D5"/>
    <w:rsid w:val="005B1C37"/>
    <w:rsid w:val="005B4A02"/>
    <w:rsid w:val="005B50B5"/>
    <w:rsid w:val="005B6008"/>
    <w:rsid w:val="005C1C01"/>
    <w:rsid w:val="005C3205"/>
    <w:rsid w:val="005C32DA"/>
    <w:rsid w:val="005C5AEB"/>
    <w:rsid w:val="005C71DE"/>
    <w:rsid w:val="005C752A"/>
    <w:rsid w:val="005D10F4"/>
    <w:rsid w:val="005D26DD"/>
    <w:rsid w:val="005D289D"/>
    <w:rsid w:val="005D3D9B"/>
    <w:rsid w:val="005D45FA"/>
    <w:rsid w:val="005D5521"/>
    <w:rsid w:val="005D62A6"/>
    <w:rsid w:val="005D6CB8"/>
    <w:rsid w:val="005D6E5C"/>
    <w:rsid w:val="005D7690"/>
    <w:rsid w:val="005D7EAD"/>
    <w:rsid w:val="005E0895"/>
    <w:rsid w:val="005E2160"/>
    <w:rsid w:val="005E23E7"/>
    <w:rsid w:val="005E2997"/>
    <w:rsid w:val="005E357E"/>
    <w:rsid w:val="005E36F9"/>
    <w:rsid w:val="005E4D41"/>
    <w:rsid w:val="005E5800"/>
    <w:rsid w:val="005E5EA7"/>
    <w:rsid w:val="005E5EDF"/>
    <w:rsid w:val="005E650C"/>
    <w:rsid w:val="005E7524"/>
    <w:rsid w:val="005F1DDD"/>
    <w:rsid w:val="005F227D"/>
    <w:rsid w:val="005F2DB1"/>
    <w:rsid w:val="005F376B"/>
    <w:rsid w:val="005F40EB"/>
    <w:rsid w:val="005F7368"/>
    <w:rsid w:val="00600033"/>
    <w:rsid w:val="00600919"/>
    <w:rsid w:val="00602E44"/>
    <w:rsid w:val="00603766"/>
    <w:rsid w:val="00603978"/>
    <w:rsid w:val="00603FBC"/>
    <w:rsid w:val="00604F7C"/>
    <w:rsid w:val="00605588"/>
    <w:rsid w:val="00605DF1"/>
    <w:rsid w:val="00606050"/>
    <w:rsid w:val="00607E1A"/>
    <w:rsid w:val="00610C0A"/>
    <w:rsid w:val="00611043"/>
    <w:rsid w:val="00611614"/>
    <w:rsid w:val="00611E2E"/>
    <w:rsid w:val="00612BB9"/>
    <w:rsid w:val="00612BDB"/>
    <w:rsid w:val="00613CB5"/>
    <w:rsid w:val="00613E94"/>
    <w:rsid w:val="006141DE"/>
    <w:rsid w:val="00614C03"/>
    <w:rsid w:val="00614DF6"/>
    <w:rsid w:val="00615D16"/>
    <w:rsid w:val="00617136"/>
    <w:rsid w:val="00617342"/>
    <w:rsid w:val="00617CE5"/>
    <w:rsid w:val="00620C86"/>
    <w:rsid w:val="006215F5"/>
    <w:rsid w:val="00622ECE"/>
    <w:rsid w:val="00624155"/>
    <w:rsid w:val="0062473C"/>
    <w:rsid w:val="006257D4"/>
    <w:rsid w:val="0062743F"/>
    <w:rsid w:val="00630241"/>
    <w:rsid w:val="00631045"/>
    <w:rsid w:val="00632CFC"/>
    <w:rsid w:val="00633472"/>
    <w:rsid w:val="00633AB4"/>
    <w:rsid w:val="0063425A"/>
    <w:rsid w:val="0063441F"/>
    <w:rsid w:val="00635238"/>
    <w:rsid w:val="0063546A"/>
    <w:rsid w:val="0063750F"/>
    <w:rsid w:val="00637B0E"/>
    <w:rsid w:val="00641022"/>
    <w:rsid w:val="00641550"/>
    <w:rsid w:val="006419C8"/>
    <w:rsid w:val="00641C5D"/>
    <w:rsid w:val="00643AC3"/>
    <w:rsid w:val="00644C0D"/>
    <w:rsid w:val="00645194"/>
    <w:rsid w:val="00646D22"/>
    <w:rsid w:val="0064765F"/>
    <w:rsid w:val="00647AD3"/>
    <w:rsid w:val="006503D9"/>
    <w:rsid w:val="00650B34"/>
    <w:rsid w:val="0065289B"/>
    <w:rsid w:val="006530CF"/>
    <w:rsid w:val="006545F5"/>
    <w:rsid w:val="006549BC"/>
    <w:rsid w:val="00655045"/>
    <w:rsid w:val="0065559C"/>
    <w:rsid w:val="00660138"/>
    <w:rsid w:val="00661380"/>
    <w:rsid w:val="00661EBE"/>
    <w:rsid w:val="00661FC9"/>
    <w:rsid w:val="00664E7B"/>
    <w:rsid w:val="00665DF8"/>
    <w:rsid w:val="006661D0"/>
    <w:rsid w:val="00666721"/>
    <w:rsid w:val="00670997"/>
    <w:rsid w:val="00672054"/>
    <w:rsid w:val="00673141"/>
    <w:rsid w:val="006734B8"/>
    <w:rsid w:val="00673E19"/>
    <w:rsid w:val="006746F7"/>
    <w:rsid w:val="00674BEF"/>
    <w:rsid w:val="0067778F"/>
    <w:rsid w:val="00677D7B"/>
    <w:rsid w:val="0068065A"/>
    <w:rsid w:val="00680A2F"/>
    <w:rsid w:val="00681199"/>
    <w:rsid w:val="00681A40"/>
    <w:rsid w:val="00681CEA"/>
    <w:rsid w:val="00681DC0"/>
    <w:rsid w:val="00682A58"/>
    <w:rsid w:val="00683D61"/>
    <w:rsid w:val="00686C46"/>
    <w:rsid w:val="00686E51"/>
    <w:rsid w:val="006871B1"/>
    <w:rsid w:val="00687E6B"/>
    <w:rsid w:val="006904AD"/>
    <w:rsid w:val="0069063B"/>
    <w:rsid w:val="00690825"/>
    <w:rsid w:val="006912EF"/>
    <w:rsid w:val="00691D64"/>
    <w:rsid w:val="00693247"/>
    <w:rsid w:val="006932DF"/>
    <w:rsid w:val="006939CB"/>
    <w:rsid w:val="0069630A"/>
    <w:rsid w:val="00696685"/>
    <w:rsid w:val="00697761"/>
    <w:rsid w:val="006A091E"/>
    <w:rsid w:val="006A0C99"/>
    <w:rsid w:val="006A15C0"/>
    <w:rsid w:val="006A17F5"/>
    <w:rsid w:val="006A24A5"/>
    <w:rsid w:val="006A3246"/>
    <w:rsid w:val="006A34A5"/>
    <w:rsid w:val="006A3C45"/>
    <w:rsid w:val="006A3F77"/>
    <w:rsid w:val="006A4582"/>
    <w:rsid w:val="006A4A02"/>
    <w:rsid w:val="006A4DFC"/>
    <w:rsid w:val="006A4F82"/>
    <w:rsid w:val="006A594A"/>
    <w:rsid w:val="006A7EA9"/>
    <w:rsid w:val="006B03D5"/>
    <w:rsid w:val="006B1FC7"/>
    <w:rsid w:val="006B2F04"/>
    <w:rsid w:val="006B4646"/>
    <w:rsid w:val="006B616C"/>
    <w:rsid w:val="006C0085"/>
    <w:rsid w:val="006C0999"/>
    <w:rsid w:val="006C3431"/>
    <w:rsid w:val="006C5A38"/>
    <w:rsid w:val="006C672A"/>
    <w:rsid w:val="006D0BAF"/>
    <w:rsid w:val="006D1E7D"/>
    <w:rsid w:val="006D3831"/>
    <w:rsid w:val="006D3C54"/>
    <w:rsid w:val="006D4DBE"/>
    <w:rsid w:val="006D52DD"/>
    <w:rsid w:val="006D556E"/>
    <w:rsid w:val="006D5D76"/>
    <w:rsid w:val="006D71F7"/>
    <w:rsid w:val="006D74E6"/>
    <w:rsid w:val="006D75F5"/>
    <w:rsid w:val="006D7F1E"/>
    <w:rsid w:val="006E0020"/>
    <w:rsid w:val="006E08D0"/>
    <w:rsid w:val="006E141D"/>
    <w:rsid w:val="006E158C"/>
    <w:rsid w:val="006E188A"/>
    <w:rsid w:val="006E1B3B"/>
    <w:rsid w:val="006E4E24"/>
    <w:rsid w:val="006E5DB9"/>
    <w:rsid w:val="006E652B"/>
    <w:rsid w:val="006E65B9"/>
    <w:rsid w:val="006F26AF"/>
    <w:rsid w:val="006F2D38"/>
    <w:rsid w:val="006F59D9"/>
    <w:rsid w:val="006F5A85"/>
    <w:rsid w:val="006F7525"/>
    <w:rsid w:val="007020A5"/>
    <w:rsid w:val="007030E7"/>
    <w:rsid w:val="00704E70"/>
    <w:rsid w:val="00706268"/>
    <w:rsid w:val="00706511"/>
    <w:rsid w:val="00706887"/>
    <w:rsid w:val="00710DED"/>
    <w:rsid w:val="0071106D"/>
    <w:rsid w:val="00711DF6"/>
    <w:rsid w:val="00712F5A"/>
    <w:rsid w:val="00714402"/>
    <w:rsid w:val="00714CC1"/>
    <w:rsid w:val="00715C07"/>
    <w:rsid w:val="007162F5"/>
    <w:rsid w:val="0071784B"/>
    <w:rsid w:val="0072021E"/>
    <w:rsid w:val="00721146"/>
    <w:rsid w:val="007215FE"/>
    <w:rsid w:val="00722570"/>
    <w:rsid w:val="007256B2"/>
    <w:rsid w:val="00730081"/>
    <w:rsid w:val="007300E4"/>
    <w:rsid w:val="00730355"/>
    <w:rsid w:val="00730999"/>
    <w:rsid w:val="00730CDF"/>
    <w:rsid w:val="00731AFF"/>
    <w:rsid w:val="007356A9"/>
    <w:rsid w:val="0073571C"/>
    <w:rsid w:val="007400CE"/>
    <w:rsid w:val="00741665"/>
    <w:rsid w:val="00741697"/>
    <w:rsid w:val="00742EEC"/>
    <w:rsid w:val="0074352D"/>
    <w:rsid w:val="0074362F"/>
    <w:rsid w:val="0074402D"/>
    <w:rsid w:val="00745C3C"/>
    <w:rsid w:val="00746696"/>
    <w:rsid w:val="007470E0"/>
    <w:rsid w:val="007521F3"/>
    <w:rsid w:val="007524C5"/>
    <w:rsid w:val="00753613"/>
    <w:rsid w:val="00753BD9"/>
    <w:rsid w:val="007544C0"/>
    <w:rsid w:val="007575FB"/>
    <w:rsid w:val="00761240"/>
    <w:rsid w:val="00761899"/>
    <w:rsid w:val="007621FB"/>
    <w:rsid w:val="00762203"/>
    <w:rsid w:val="007623EC"/>
    <w:rsid w:val="007632F5"/>
    <w:rsid w:val="007642E3"/>
    <w:rsid w:val="00764415"/>
    <w:rsid w:val="00764657"/>
    <w:rsid w:val="00764FEE"/>
    <w:rsid w:val="0076553F"/>
    <w:rsid w:val="00766137"/>
    <w:rsid w:val="0076636E"/>
    <w:rsid w:val="00770CF3"/>
    <w:rsid w:val="00771541"/>
    <w:rsid w:val="00771DD6"/>
    <w:rsid w:val="007739FB"/>
    <w:rsid w:val="00774737"/>
    <w:rsid w:val="0077493F"/>
    <w:rsid w:val="007755AC"/>
    <w:rsid w:val="00775CD4"/>
    <w:rsid w:val="00776284"/>
    <w:rsid w:val="00776E9E"/>
    <w:rsid w:val="0077749F"/>
    <w:rsid w:val="00777EDF"/>
    <w:rsid w:val="00777FE8"/>
    <w:rsid w:val="00780BC4"/>
    <w:rsid w:val="00784D68"/>
    <w:rsid w:val="00786D6E"/>
    <w:rsid w:val="0078797A"/>
    <w:rsid w:val="00790276"/>
    <w:rsid w:val="007910AE"/>
    <w:rsid w:val="007929ED"/>
    <w:rsid w:val="00793EBC"/>
    <w:rsid w:val="007949B7"/>
    <w:rsid w:val="00794B54"/>
    <w:rsid w:val="00795409"/>
    <w:rsid w:val="00795B31"/>
    <w:rsid w:val="00796217"/>
    <w:rsid w:val="007966C2"/>
    <w:rsid w:val="00796920"/>
    <w:rsid w:val="00796983"/>
    <w:rsid w:val="007A07C3"/>
    <w:rsid w:val="007A0B0D"/>
    <w:rsid w:val="007A1988"/>
    <w:rsid w:val="007A1E96"/>
    <w:rsid w:val="007A300C"/>
    <w:rsid w:val="007A4836"/>
    <w:rsid w:val="007A67DC"/>
    <w:rsid w:val="007A6DBA"/>
    <w:rsid w:val="007A7422"/>
    <w:rsid w:val="007A7A10"/>
    <w:rsid w:val="007B082B"/>
    <w:rsid w:val="007B1B2C"/>
    <w:rsid w:val="007B27BB"/>
    <w:rsid w:val="007B2914"/>
    <w:rsid w:val="007B3A70"/>
    <w:rsid w:val="007B65A0"/>
    <w:rsid w:val="007B6C28"/>
    <w:rsid w:val="007B71ED"/>
    <w:rsid w:val="007C0D68"/>
    <w:rsid w:val="007C1CFF"/>
    <w:rsid w:val="007C375E"/>
    <w:rsid w:val="007C46A2"/>
    <w:rsid w:val="007C4A1C"/>
    <w:rsid w:val="007C5A93"/>
    <w:rsid w:val="007C5F04"/>
    <w:rsid w:val="007C749C"/>
    <w:rsid w:val="007C760F"/>
    <w:rsid w:val="007C7698"/>
    <w:rsid w:val="007C7BBF"/>
    <w:rsid w:val="007D03B6"/>
    <w:rsid w:val="007D32DA"/>
    <w:rsid w:val="007D4347"/>
    <w:rsid w:val="007D4531"/>
    <w:rsid w:val="007D7304"/>
    <w:rsid w:val="007D7383"/>
    <w:rsid w:val="007E162B"/>
    <w:rsid w:val="007E1E2E"/>
    <w:rsid w:val="007E2159"/>
    <w:rsid w:val="007E2F86"/>
    <w:rsid w:val="007F2991"/>
    <w:rsid w:val="007F4921"/>
    <w:rsid w:val="007F4A1B"/>
    <w:rsid w:val="007F50E9"/>
    <w:rsid w:val="007F68BE"/>
    <w:rsid w:val="007F6B4F"/>
    <w:rsid w:val="008015AB"/>
    <w:rsid w:val="00801E10"/>
    <w:rsid w:val="008022F0"/>
    <w:rsid w:val="00803BE4"/>
    <w:rsid w:val="00803FA9"/>
    <w:rsid w:val="00805C4C"/>
    <w:rsid w:val="00805DC3"/>
    <w:rsid w:val="008069CC"/>
    <w:rsid w:val="008100C0"/>
    <w:rsid w:val="00810836"/>
    <w:rsid w:val="00810F86"/>
    <w:rsid w:val="00810FFA"/>
    <w:rsid w:val="00812F11"/>
    <w:rsid w:val="00812FDA"/>
    <w:rsid w:val="00813C0E"/>
    <w:rsid w:val="00813C11"/>
    <w:rsid w:val="008150DF"/>
    <w:rsid w:val="008169FE"/>
    <w:rsid w:val="008173C1"/>
    <w:rsid w:val="008235A6"/>
    <w:rsid w:val="00823693"/>
    <w:rsid w:val="0082531D"/>
    <w:rsid w:val="008261C4"/>
    <w:rsid w:val="00830896"/>
    <w:rsid w:val="00830C01"/>
    <w:rsid w:val="00830D1D"/>
    <w:rsid w:val="00830D55"/>
    <w:rsid w:val="008328CA"/>
    <w:rsid w:val="008330C0"/>
    <w:rsid w:val="00833AF7"/>
    <w:rsid w:val="00833E55"/>
    <w:rsid w:val="008354D5"/>
    <w:rsid w:val="008361D5"/>
    <w:rsid w:val="00836C8D"/>
    <w:rsid w:val="00837BC1"/>
    <w:rsid w:val="0084068A"/>
    <w:rsid w:val="00842550"/>
    <w:rsid w:val="008428DE"/>
    <w:rsid w:val="00842C06"/>
    <w:rsid w:val="00843E0E"/>
    <w:rsid w:val="008450A7"/>
    <w:rsid w:val="0084626B"/>
    <w:rsid w:val="008478AF"/>
    <w:rsid w:val="00847903"/>
    <w:rsid w:val="00847EA5"/>
    <w:rsid w:val="0085083C"/>
    <w:rsid w:val="008512A4"/>
    <w:rsid w:val="00852A42"/>
    <w:rsid w:val="00852EBD"/>
    <w:rsid w:val="00853087"/>
    <w:rsid w:val="008531D3"/>
    <w:rsid w:val="00855761"/>
    <w:rsid w:val="00855F7A"/>
    <w:rsid w:val="008567FA"/>
    <w:rsid w:val="00857C45"/>
    <w:rsid w:val="00860312"/>
    <w:rsid w:val="00860E1D"/>
    <w:rsid w:val="00861282"/>
    <w:rsid w:val="00862485"/>
    <w:rsid w:val="00862589"/>
    <w:rsid w:val="00862C02"/>
    <w:rsid w:val="00862C82"/>
    <w:rsid w:val="0086338C"/>
    <w:rsid w:val="00863409"/>
    <w:rsid w:val="00863496"/>
    <w:rsid w:val="00863F66"/>
    <w:rsid w:val="008673A3"/>
    <w:rsid w:val="0087033E"/>
    <w:rsid w:val="00872C8D"/>
    <w:rsid w:val="00873145"/>
    <w:rsid w:val="0087374D"/>
    <w:rsid w:val="00877737"/>
    <w:rsid w:val="00880174"/>
    <w:rsid w:val="00880CA0"/>
    <w:rsid w:val="00881958"/>
    <w:rsid w:val="0088419C"/>
    <w:rsid w:val="00884F29"/>
    <w:rsid w:val="00885094"/>
    <w:rsid w:val="0089061B"/>
    <w:rsid w:val="0089082E"/>
    <w:rsid w:val="00893D92"/>
    <w:rsid w:val="00896513"/>
    <w:rsid w:val="008971EF"/>
    <w:rsid w:val="008977DC"/>
    <w:rsid w:val="008978C5"/>
    <w:rsid w:val="008A1515"/>
    <w:rsid w:val="008A2A54"/>
    <w:rsid w:val="008A2B26"/>
    <w:rsid w:val="008A2E31"/>
    <w:rsid w:val="008A3664"/>
    <w:rsid w:val="008A4605"/>
    <w:rsid w:val="008A7068"/>
    <w:rsid w:val="008A7822"/>
    <w:rsid w:val="008A7973"/>
    <w:rsid w:val="008B008F"/>
    <w:rsid w:val="008B0F57"/>
    <w:rsid w:val="008B25F2"/>
    <w:rsid w:val="008B5075"/>
    <w:rsid w:val="008B703C"/>
    <w:rsid w:val="008B74EE"/>
    <w:rsid w:val="008B77BE"/>
    <w:rsid w:val="008C06BF"/>
    <w:rsid w:val="008C088F"/>
    <w:rsid w:val="008C1186"/>
    <w:rsid w:val="008C20A7"/>
    <w:rsid w:val="008C3949"/>
    <w:rsid w:val="008C3F22"/>
    <w:rsid w:val="008C417C"/>
    <w:rsid w:val="008C4D91"/>
    <w:rsid w:val="008C5938"/>
    <w:rsid w:val="008D4467"/>
    <w:rsid w:val="008D7280"/>
    <w:rsid w:val="008D7C76"/>
    <w:rsid w:val="008E1D67"/>
    <w:rsid w:val="008E239E"/>
    <w:rsid w:val="008E2A8C"/>
    <w:rsid w:val="008E4ABC"/>
    <w:rsid w:val="008E67ED"/>
    <w:rsid w:val="008E779C"/>
    <w:rsid w:val="008F0B1C"/>
    <w:rsid w:val="008F1C6F"/>
    <w:rsid w:val="008F3D4B"/>
    <w:rsid w:val="008F47BF"/>
    <w:rsid w:val="008F5355"/>
    <w:rsid w:val="008F6866"/>
    <w:rsid w:val="008F6A66"/>
    <w:rsid w:val="00900522"/>
    <w:rsid w:val="00900958"/>
    <w:rsid w:val="0090096C"/>
    <w:rsid w:val="009026C0"/>
    <w:rsid w:val="009028DB"/>
    <w:rsid w:val="00903203"/>
    <w:rsid w:val="00904178"/>
    <w:rsid w:val="00904314"/>
    <w:rsid w:val="009063B4"/>
    <w:rsid w:val="00906D65"/>
    <w:rsid w:val="00906DF7"/>
    <w:rsid w:val="0090721B"/>
    <w:rsid w:val="00907D28"/>
    <w:rsid w:val="009102CF"/>
    <w:rsid w:val="00910AA4"/>
    <w:rsid w:val="00911FA4"/>
    <w:rsid w:val="009122B7"/>
    <w:rsid w:val="00913008"/>
    <w:rsid w:val="00914838"/>
    <w:rsid w:val="00914902"/>
    <w:rsid w:val="00914F11"/>
    <w:rsid w:val="00915593"/>
    <w:rsid w:val="009158C8"/>
    <w:rsid w:val="009201F8"/>
    <w:rsid w:val="00920674"/>
    <w:rsid w:val="00920D77"/>
    <w:rsid w:val="00920DA9"/>
    <w:rsid w:val="00921B2A"/>
    <w:rsid w:val="00924BAB"/>
    <w:rsid w:val="00926A33"/>
    <w:rsid w:val="00926E8B"/>
    <w:rsid w:val="0093022A"/>
    <w:rsid w:val="0093222D"/>
    <w:rsid w:val="00933AF3"/>
    <w:rsid w:val="00934999"/>
    <w:rsid w:val="00934FF7"/>
    <w:rsid w:val="00936231"/>
    <w:rsid w:val="0093639F"/>
    <w:rsid w:val="00937089"/>
    <w:rsid w:val="009378D2"/>
    <w:rsid w:val="00941A48"/>
    <w:rsid w:val="00942720"/>
    <w:rsid w:val="009428A5"/>
    <w:rsid w:val="00943AB7"/>
    <w:rsid w:val="0094468C"/>
    <w:rsid w:val="009447ED"/>
    <w:rsid w:val="00944802"/>
    <w:rsid w:val="00947BF3"/>
    <w:rsid w:val="00950FFC"/>
    <w:rsid w:val="00951BB3"/>
    <w:rsid w:val="00952F4B"/>
    <w:rsid w:val="00953EF1"/>
    <w:rsid w:val="00956E4B"/>
    <w:rsid w:val="00957D3C"/>
    <w:rsid w:val="00962730"/>
    <w:rsid w:val="0096284B"/>
    <w:rsid w:val="00962FC1"/>
    <w:rsid w:val="0096344B"/>
    <w:rsid w:val="00964962"/>
    <w:rsid w:val="009651AD"/>
    <w:rsid w:val="009651E2"/>
    <w:rsid w:val="009655D4"/>
    <w:rsid w:val="00967344"/>
    <w:rsid w:val="009703B8"/>
    <w:rsid w:val="0097089D"/>
    <w:rsid w:val="00971740"/>
    <w:rsid w:val="00972EC1"/>
    <w:rsid w:val="00974263"/>
    <w:rsid w:val="009743D5"/>
    <w:rsid w:val="00974DB5"/>
    <w:rsid w:val="00975B0B"/>
    <w:rsid w:val="00976AA2"/>
    <w:rsid w:val="009821E2"/>
    <w:rsid w:val="00983C3E"/>
    <w:rsid w:val="0098450A"/>
    <w:rsid w:val="00990385"/>
    <w:rsid w:val="00990F0A"/>
    <w:rsid w:val="0099105C"/>
    <w:rsid w:val="00991ED5"/>
    <w:rsid w:val="0099222A"/>
    <w:rsid w:val="009928C8"/>
    <w:rsid w:val="0099372F"/>
    <w:rsid w:val="009938A3"/>
    <w:rsid w:val="009942C7"/>
    <w:rsid w:val="00994A5E"/>
    <w:rsid w:val="009955ED"/>
    <w:rsid w:val="00996EBF"/>
    <w:rsid w:val="009A0C0D"/>
    <w:rsid w:val="009A17A8"/>
    <w:rsid w:val="009A37B9"/>
    <w:rsid w:val="009B09FE"/>
    <w:rsid w:val="009B3A8B"/>
    <w:rsid w:val="009B3F17"/>
    <w:rsid w:val="009B68F6"/>
    <w:rsid w:val="009B7129"/>
    <w:rsid w:val="009B7758"/>
    <w:rsid w:val="009C1434"/>
    <w:rsid w:val="009C19D6"/>
    <w:rsid w:val="009C3012"/>
    <w:rsid w:val="009C4991"/>
    <w:rsid w:val="009C5F86"/>
    <w:rsid w:val="009C67F6"/>
    <w:rsid w:val="009D07C2"/>
    <w:rsid w:val="009D27F6"/>
    <w:rsid w:val="009D3FBE"/>
    <w:rsid w:val="009D5086"/>
    <w:rsid w:val="009D52DA"/>
    <w:rsid w:val="009D7A4E"/>
    <w:rsid w:val="009D7B45"/>
    <w:rsid w:val="009E223F"/>
    <w:rsid w:val="009E22F9"/>
    <w:rsid w:val="009E35A1"/>
    <w:rsid w:val="009E3F36"/>
    <w:rsid w:val="009E659F"/>
    <w:rsid w:val="009E66A9"/>
    <w:rsid w:val="009F049A"/>
    <w:rsid w:val="009F08BE"/>
    <w:rsid w:val="009F0CC0"/>
    <w:rsid w:val="009F1AE4"/>
    <w:rsid w:val="009F3736"/>
    <w:rsid w:val="009F5022"/>
    <w:rsid w:val="009F585D"/>
    <w:rsid w:val="009F618C"/>
    <w:rsid w:val="009F6D5B"/>
    <w:rsid w:val="009F74ED"/>
    <w:rsid w:val="009F750D"/>
    <w:rsid w:val="00A00879"/>
    <w:rsid w:val="00A01801"/>
    <w:rsid w:val="00A01DD9"/>
    <w:rsid w:val="00A02C5C"/>
    <w:rsid w:val="00A035D7"/>
    <w:rsid w:val="00A036CC"/>
    <w:rsid w:val="00A03B91"/>
    <w:rsid w:val="00A04B24"/>
    <w:rsid w:val="00A04C97"/>
    <w:rsid w:val="00A04CFF"/>
    <w:rsid w:val="00A06021"/>
    <w:rsid w:val="00A061D8"/>
    <w:rsid w:val="00A070AF"/>
    <w:rsid w:val="00A07BB9"/>
    <w:rsid w:val="00A104B0"/>
    <w:rsid w:val="00A106E7"/>
    <w:rsid w:val="00A1098B"/>
    <w:rsid w:val="00A10E5F"/>
    <w:rsid w:val="00A10F71"/>
    <w:rsid w:val="00A11578"/>
    <w:rsid w:val="00A11656"/>
    <w:rsid w:val="00A1288F"/>
    <w:rsid w:val="00A1327C"/>
    <w:rsid w:val="00A13A34"/>
    <w:rsid w:val="00A160E9"/>
    <w:rsid w:val="00A20432"/>
    <w:rsid w:val="00A20BF1"/>
    <w:rsid w:val="00A22227"/>
    <w:rsid w:val="00A2294C"/>
    <w:rsid w:val="00A22F1A"/>
    <w:rsid w:val="00A231C8"/>
    <w:rsid w:val="00A23232"/>
    <w:rsid w:val="00A250B9"/>
    <w:rsid w:val="00A26F69"/>
    <w:rsid w:val="00A31FBF"/>
    <w:rsid w:val="00A3258D"/>
    <w:rsid w:val="00A3352F"/>
    <w:rsid w:val="00A359E5"/>
    <w:rsid w:val="00A364DE"/>
    <w:rsid w:val="00A36D41"/>
    <w:rsid w:val="00A37151"/>
    <w:rsid w:val="00A3747B"/>
    <w:rsid w:val="00A37B65"/>
    <w:rsid w:val="00A37CDE"/>
    <w:rsid w:val="00A407B9"/>
    <w:rsid w:val="00A418C3"/>
    <w:rsid w:val="00A42622"/>
    <w:rsid w:val="00A43CA4"/>
    <w:rsid w:val="00A4485C"/>
    <w:rsid w:val="00A4494A"/>
    <w:rsid w:val="00A44DAB"/>
    <w:rsid w:val="00A4544F"/>
    <w:rsid w:val="00A47852"/>
    <w:rsid w:val="00A478B9"/>
    <w:rsid w:val="00A51512"/>
    <w:rsid w:val="00A521E2"/>
    <w:rsid w:val="00A535E0"/>
    <w:rsid w:val="00A53F16"/>
    <w:rsid w:val="00A53F1E"/>
    <w:rsid w:val="00A54920"/>
    <w:rsid w:val="00A55299"/>
    <w:rsid w:val="00A55E04"/>
    <w:rsid w:val="00A57102"/>
    <w:rsid w:val="00A600F6"/>
    <w:rsid w:val="00A62C78"/>
    <w:rsid w:val="00A63E1A"/>
    <w:rsid w:val="00A64C5A"/>
    <w:rsid w:val="00A663F8"/>
    <w:rsid w:val="00A667DD"/>
    <w:rsid w:val="00A675A6"/>
    <w:rsid w:val="00A708C2"/>
    <w:rsid w:val="00A70A93"/>
    <w:rsid w:val="00A70AF4"/>
    <w:rsid w:val="00A7160E"/>
    <w:rsid w:val="00A723C7"/>
    <w:rsid w:val="00A74EF3"/>
    <w:rsid w:val="00A835A6"/>
    <w:rsid w:val="00A8754E"/>
    <w:rsid w:val="00A87778"/>
    <w:rsid w:val="00A87784"/>
    <w:rsid w:val="00A87E89"/>
    <w:rsid w:val="00A91372"/>
    <w:rsid w:val="00A9223F"/>
    <w:rsid w:val="00A92FBA"/>
    <w:rsid w:val="00A94076"/>
    <w:rsid w:val="00A942A0"/>
    <w:rsid w:val="00A952FE"/>
    <w:rsid w:val="00A95813"/>
    <w:rsid w:val="00A979CD"/>
    <w:rsid w:val="00AA00A6"/>
    <w:rsid w:val="00AA02E6"/>
    <w:rsid w:val="00AA0A96"/>
    <w:rsid w:val="00AA24D7"/>
    <w:rsid w:val="00AA4880"/>
    <w:rsid w:val="00AA48A5"/>
    <w:rsid w:val="00AA4B46"/>
    <w:rsid w:val="00AA588D"/>
    <w:rsid w:val="00AA674A"/>
    <w:rsid w:val="00AA6DA2"/>
    <w:rsid w:val="00AA72E9"/>
    <w:rsid w:val="00AA755B"/>
    <w:rsid w:val="00AB0508"/>
    <w:rsid w:val="00AB3630"/>
    <w:rsid w:val="00AB3CC5"/>
    <w:rsid w:val="00AB40C3"/>
    <w:rsid w:val="00AB4ACC"/>
    <w:rsid w:val="00AB4DC3"/>
    <w:rsid w:val="00AB4DDF"/>
    <w:rsid w:val="00AB5362"/>
    <w:rsid w:val="00AB64C3"/>
    <w:rsid w:val="00AB7485"/>
    <w:rsid w:val="00AC28D9"/>
    <w:rsid w:val="00AC2931"/>
    <w:rsid w:val="00AC2A46"/>
    <w:rsid w:val="00AC310B"/>
    <w:rsid w:val="00AC386F"/>
    <w:rsid w:val="00AC3A09"/>
    <w:rsid w:val="00AC3D6E"/>
    <w:rsid w:val="00AC484F"/>
    <w:rsid w:val="00AC72FC"/>
    <w:rsid w:val="00AC7BD8"/>
    <w:rsid w:val="00AD10F7"/>
    <w:rsid w:val="00AD110A"/>
    <w:rsid w:val="00AD1224"/>
    <w:rsid w:val="00AD5D11"/>
    <w:rsid w:val="00AD5DF7"/>
    <w:rsid w:val="00AD6D5D"/>
    <w:rsid w:val="00AD7D3E"/>
    <w:rsid w:val="00AE076D"/>
    <w:rsid w:val="00AE0D73"/>
    <w:rsid w:val="00AE10EC"/>
    <w:rsid w:val="00AE17F2"/>
    <w:rsid w:val="00AE1C2F"/>
    <w:rsid w:val="00AE3705"/>
    <w:rsid w:val="00AE4328"/>
    <w:rsid w:val="00AE4D06"/>
    <w:rsid w:val="00AE5DB4"/>
    <w:rsid w:val="00AE5E4E"/>
    <w:rsid w:val="00AE6789"/>
    <w:rsid w:val="00AE7422"/>
    <w:rsid w:val="00AF011D"/>
    <w:rsid w:val="00AF08A6"/>
    <w:rsid w:val="00AF28DC"/>
    <w:rsid w:val="00AF440B"/>
    <w:rsid w:val="00AF4C60"/>
    <w:rsid w:val="00AF6397"/>
    <w:rsid w:val="00B004AA"/>
    <w:rsid w:val="00B00BEC"/>
    <w:rsid w:val="00B03FBF"/>
    <w:rsid w:val="00B04D6C"/>
    <w:rsid w:val="00B051A5"/>
    <w:rsid w:val="00B05CFC"/>
    <w:rsid w:val="00B07B15"/>
    <w:rsid w:val="00B07D10"/>
    <w:rsid w:val="00B103F4"/>
    <w:rsid w:val="00B11155"/>
    <w:rsid w:val="00B11860"/>
    <w:rsid w:val="00B12B39"/>
    <w:rsid w:val="00B131A3"/>
    <w:rsid w:val="00B14CBF"/>
    <w:rsid w:val="00B156B4"/>
    <w:rsid w:val="00B17233"/>
    <w:rsid w:val="00B17A5B"/>
    <w:rsid w:val="00B24810"/>
    <w:rsid w:val="00B30CC7"/>
    <w:rsid w:val="00B31EC3"/>
    <w:rsid w:val="00B32AFE"/>
    <w:rsid w:val="00B334B6"/>
    <w:rsid w:val="00B349F9"/>
    <w:rsid w:val="00B353C1"/>
    <w:rsid w:val="00B37E19"/>
    <w:rsid w:val="00B4132D"/>
    <w:rsid w:val="00B42509"/>
    <w:rsid w:val="00B43427"/>
    <w:rsid w:val="00B43A51"/>
    <w:rsid w:val="00B44418"/>
    <w:rsid w:val="00B44928"/>
    <w:rsid w:val="00B4513D"/>
    <w:rsid w:val="00B46501"/>
    <w:rsid w:val="00B465E4"/>
    <w:rsid w:val="00B479E4"/>
    <w:rsid w:val="00B47C9B"/>
    <w:rsid w:val="00B50173"/>
    <w:rsid w:val="00B50D78"/>
    <w:rsid w:val="00B51811"/>
    <w:rsid w:val="00B52112"/>
    <w:rsid w:val="00B52388"/>
    <w:rsid w:val="00B54170"/>
    <w:rsid w:val="00B545AE"/>
    <w:rsid w:val="00B565F6"/>
    <w:rsid w:val="00B56D9D"/>
    <w:rsid w:val="00B60135"/>
    <w:rsid w:val="00B601B6"/>
    <w:rsid w:val="00B6172E"/>
    <w:rsid w:val="00B61A33"/>
    <w:rsid w:val="00B623BF"/>
    <w:rsid w:val="00B63AE4"/>
    <w:rsid w:val="00B6569E"/>
    <w:rsid w:val="00B67CBA"/>
    <w:rsid w:val="00B7066F"/>
    <w:rsid w:val="00B708E0"/>
    <w:rsid w:val="00B71BE8"/>
    <w:rsid w:val="00B72D69"/>
    <w:rsid w:val="00B73E6E"/>
    <w:rsid w:val="00B74DA1"/>
    <w:rsid w:val="00B74DB0"/>
    <w:rsid w:val="00B77646"/>
    <w:rsid w:val="00B7789C"/>
    <w:rsid w:val="00B77A45"/>
    <w:rsid w:val="00B77C33"/>
    <w:rsid w:val="00B81FB4"/>
    <w:rsid w:val="00B82BCC"/>
    <w:rsid w:val="00B83DD1"/>
    <w:rsid w:val="00B843BC"/>
    <w:rsid w:val="00B84AE1"/>
    <w:rsid w:val="00B85118"/>
    <w:rsid w:val="00B85252"/>
    <w:rsid w:val="00B8669F"/>
    <w:rsid w:val="00B8701A"/>
    <w:rsid w:val="00B8706C"/>
    <w:rsid w:val="00B90050"/>
    <w:rsid w:val="00B907CD"/>
    <w:rsid w:val="00B90C8A"/>
    <w:rsid w:val="00B9184A"/>
    <w:rsid w:val="00B91C2E"/>
    <w:rsid w:val="00B91FD7"/>
    <w:rsid w:val="00B92870"/>
    <w:rsid w:val="00B93D5D"/>
    <w:rsid w:val="00B97219"/>
    <w:rsid w:val="00BA070A"/>
    <w:rsid w:val="00BA0807"/>
    <w:rsid w:val="00BA3DAA"/>
    <w:rsid w:val="00BA3F92"/>
    <w:rsid w:val="00BA4257"/>
    <w:rsid w:val="00BA5320"/>
    <w:rsid w:val="00BA630D"/>
    <w:rsid w:val="00BA7098"/>
    <w:rsid w:val="00BA7362"/>
    <w:rsid w:val="00BA7AD7"/>
    <w:rsid w:val="00BA7BE8"/>
    <w:rsid w:val="00BB03A8"/>
    <w:rsid w:val="00BB13A2"/>
    <w:rsid w:val="00BB217D"/>
    <w:rsid w:val="00BB3878"/>
    <w:rsid w:val="00BB3E5A"/>
    <w:rsid w:val="00BB5C01"/>
    <w:rsid w:val="00BB717F"/>
    <w:rsid w:val="00BB7514"/>
    <w:rsid w:val="00BC10BD"/>
    <w:rsid w:val="00BC1567"/>
    <w:rsid w:val="00BC2C1B"/>
    <w:rsid w:val="00BC34A6"/>
    <w:rsid w:val="00BC3E08"/>
    <w:rsid w:val="00BC468B"/>
    <w:rsid w:val="00BC5269"/>
    <w:rsid w:val="00BC53E9"/>
    <w:rsid w:val="00BC6398"/>
    <w:rsid w:val="00BC727C"/>
    <w:rsid w:val="00BD130F"/>
    <w:rsid w:val="00BD187B"/>
    <w:rsid w:val="00BD3227"/>
    <w:rsid w:val="00BD3501"/>
    <w:rsid w:val="00BD3C63"/>
    <w:rsid w:val="00BD3FFB"/>
    <w:rsid w:val="00BD497B"/>
    <w:rsid w:val="00BD6351"/>
    <w:rsid w:val="00BD6B54"/>
    <w:rsid w:val="00BD79CD"/>
    <w:rsid w:val="00BD7D81"/>
    <w:rsid w:val="00BE027D"/>
    <w:rsid w:val="00BE0A73"/>
    <w:rsid w:val="00BE21B2"/>
    <w:rsid w:val="00BE2C84"/>
    <w:rsid w:val="00BE2EBF"/>
    <w:rsid w:val="00BE3A5B"/>
    <w:rsid w:val="00BE4EDA"/>
    <w:rsid w:val="00BE67B1"/>
    <w:rsid w:val="00BE6E57"/>
    <w:rsid w:val="00BE736F"/>
    <w:rsid w:val="00BE7E51"/>
    <w:rsid w:val="00BF03B2"/>
    <w:rsid w:val="00BF0CFE"/>
    <w:rsid w:val="00BF1091"/>
    <w:rsid w:val="00BF118A"/>
    <w:rsid w:val="00BF5308"/>
    <w:rsid w:val="00BF53A5"/>
    <w:rsid w:val="00BF592F"/>
    <w:rsid w:val="00BF59F3"/>
    <w:rsid w:val="00BF5BDA"/>
    <w:rsid w:val="00C00845"/>
    <w:rsid w:val="00C01757"/>
    <w:rsid w:val="00C02036"/>
    <w:rsid w:val="00C02295"/>
    <w:rsid w:val="00C03CF9"/>
    <w:rsid w:val="00C049F3"/>
    <w:rsid w:val="00C04D3D"/>
    <w:rsid w:val="00C055FB"/>
    <w:rsid w:val="00C05A43"/>
    <w:rsid w:val="00C05FBB"/>
    <w:rsid w:val="00C07E4A"/>
    <w:rsid w:val="00C11DC5"/>
    <w:rsid w:val="00C12138"/>
    <w:rsid w:val="00C15A6C"/>
    <w:rsid w:val="00C15DE3"/>
    <w:rsid w:val="00C15F4C"/>
    <w:rsid w:val="00C2013C"/>
    <w:rsid w:val="00C204DA"/>
    <w:rsid w:val="00C20D61"/>
    <w:rsid w:val="00C210FC"/>
    <w:rsid w:val="00C2121D"/>
    <w:rsid w:val="00C23104"/>
    <w:rsid w:val="00C23C02"/>
    <w:rsid w:val="00C25757"/>
    <w:rsid w:val="00C265A0"/>
    <w:rsid w:val="00C2675B"/>
    <w:rsid w:val="00C312FB"/>
    <w:rsid w:val="00C31A34"/>
    <w:rsid w:val="00C31BA2"/>
    <w:rsid w:val="00C3347B"/>
    <w:rsid w:val="00C336DD"/>
    <w:rsid w:val="00C3549B"/>
    <w:rsid w:val="00C35620"/>
    <w:rsid w:val="00C357E4"/>
    <w:rsid w:val="00C365E9"/>
    <w:rsid w:val="00C377F1"/>
    <w:rsid w:val="00C37A18"/>
    <w:rsid w:val="00C40ADD"/>
    <w:rsid w:val="00C4101E"/>
    <w:rsid w:val="00C41E59"/>
    <w:rsid w:val="00C42B14"/>
    <w:rsid w:val="00C42E3E"/>
    <w:rsid w:val="00C42EB4"/>
    <w:rsid w:val="00C4349E"/>
    <w:rsid w:val="00C43F43"/>
    <w:rsid w:val="00C44802"/>
    <w:rsid w:val="00C44D2B"/>
    <w:rsid w:val="00C458C5"/>
    <w:rsid w:val="00C45EB0"/>
    <w:rsid w:val="00C45FEC"/>
    <w:rsid w:val="00C466BE"/>
    <w:rsid w:val="00C46EDB"/>
    <w:rsid w:val="00C5121A"/>
    <w:rsid w:val="00C512A5"/>
    <w:rsid w:val="00C514A1"/>
    <w:rsid w:val="00C5219B"/>
    <w:rsid w:val="00C52930"/>
    <w:rsid w:val="00C53466"/>
    <w:rsid w:val="00C535CF"/>
    <w:rsid w:val="00C53BA7"/>
    <w:rsid w:val="00C555E6"/>
    <w:rsid w:val="00C56B87"/>
    <w:rsid w:val="00C57423"/>
    <w:rsid w:val="00C61CDA"/>
    <w:rsid w:val="00C62E7C"/>
    <w:rsid w:val="00C639AF"/>
    <w:rsid w:val="00C6522E"/>
    <w:rsid w:val="00C652AF"/>
    <w:rsid w:val="00C659A7"/>
    <w:rsid w:val="00C674E1"/>
    <w:rsid w:val="00C676B2"/>
    <w:rsid w:val="00C71340"/>
    <w:rsid w:val="00C71803"/>
    <w:rsid w:val="00C73054"/>
    <w:rsid w:val="00C760ED"/>
    <w:rsid w:val="00C76967"/>
    <w:rsid w:val="00C8261B"/>
    <w:rsid w:val="00C8262B"/>
    <w:rsid w:val="00C83CA1"/>
    <w:rsid w:val="00C83D71"/>
    <w:rsid w:val="00C844A3"/>
    <w:rsid w:val="00C8629C"/>
    <w:rsid w:val="00C87517"/>
    <w:rsid w:val="00C87796"/>
    <w:rsid w:val="00C90B31"/>
    <w:rsid w:val="00C9192F"/>
    <w:rsid w:val="00C92193"/>
    <w:rsid w:val="00C9359B"/>
    <w:rsid w:val="00C96159"/>
    <w:rsid w:val="00C96C4C"/>
    <w:rsid w:val="00CA1439"/>
    <w:rsid w:val="00CA3628"/>
    <w:rsid w:val="00CA42C8"/>
    <w:rsid w:val="00CA44F3"/>
    <w:rsid w:val="00CA51AC"/>
    <w:rsid w:val="00CA5462"/>
    <w:rsid w:val="00CA5EEF"/>
    <w:rsid w:val="00CA6256"/>
    <w:rsid w:val="00CA6CAD"/>
    <w:rsid w:val="00CA7AA1"/>
    <w:rsid w:val="00CB0735"/>
    <w:rsid w:val="00CB0C2B"/>
    <w:rsid w:val="00CB12DF"/>
    <w:rsid w:val="00CB2CBD"/>
    <w:rsid w:val="00CB34C9"/>
    <w:rsid w:val="00CB3F69"/>
    <w:rsid w:val="00CB4547"/>
    <w:rsid w:val="00CB55CB"/>
    <w:rsid w:val="00CB7981"/>
    <w:rsid w:val="00CC0644"/>
    <w:rsid w:val="00CC1BE7"/>
    <w:rsid w:val="00CC2147"/>
    <w:rsid w:val="00CC25F5"/>
    <w:rsid w:val="00CC4B95"/>
    <w:rsid w:val="00CC6B16"/>
    <w:rsid w:val="00CC6F99"/>
    <w:rsid w:val="00CC6FDB"/>
    <w:rsid w:val="00CD061B"/>
    <w:rsid w:val="00CD1BC1"/>
    <w:rsid w:val="00CD302F"/>
    <w:rsid w:val="00CD370B"/>
    <w:rsid w:val="00CD3AD6"/>
    <w:rsid w:val="00CD4326"/>
    <w:rsid w:val="00CD4E3F"/>
    <w:rsid w:val="00CD60C9"/>
    <w:rsid w:val="00CD632E"/>
    <w:rsid w:val="00CD71A7"/>
    <w:rsid w:val="00CD75D0"/>
    <w:rsid w:val="00CD7764"/>
    <w:rsid w:val="00CE1588"/>
    <w:rsid w:val="00CE2281"/>
    <w:rsid w:val="00CE55E5"/>
    <w:rsid w:val="00CE56AD"/>
    <w:rsid w:val="00CE5B6B"/>
    <w:rsid w:val="00CE5E6C"/>
    <w:rsid w:val="00CE633B"/>
    <w:rsid w:val="00CE7E82"/>
    <w:rsid w:val="00CF00AE"/>
    <w:rsid w:val="00CF1E53"/>
    <w:rsid w:val="00CF22D2"/>
    <w:rsid w:val="00CF3472"/>
    <w:rsid w:val="00CF75B5"/>
    <w:rsid w:val="00CF7A87"/>
    <w:rsid w:val="00CF7EAE"/>
    <w:rsid w:val="00D014C3"/>
    <w:rsid w:val="00D02621"/>
    <w:rsid w:val="00D03195"/>
    <w:rsid w:val="00D03A1A"/>
    <w:rsid w:val="00D04AA7"/>
    <w:rsid w:val="00D04C70"/>
    <w:rsid w:val="00D0614A"/>
    <w:rsid w:val="00D0683F"/>
    <w:rsid w:val="00D06C20"/>
    <w:rsid w:val="00D1026D"/>
    <w:rsid w:val="00D103E6"/>
    <w:rsid w:val="00D11040"/>
    <w:rsid w:val="00D11C58"/>
    <w:rsid w:val="00D13EE7"/>
    <w:rsid w:val="00D1481A"/>
    <w:rsid w:val="00D14D43"/>
    <w:rsid w:val="00D15A93"/>
    <w:rsid w:val="00D15E76"/>
    <w:rsid w:val="00D17274"/>
    <w:rsid w:val="00D21A55"/>
    <w:rsid w:val="00D221A1"/>
    <w:rsid w:val="00D2447C"/>
    <w:rsid w:val="00D2617E"/>
    <w:rsid w:val="00D27207"/>
    <w:rsid w:val="00D27634"/>
    <w:rsid w:val="00D27BDD"/>
    <w:rsid w:val="00D30A62"/>
    <w:rsid w:val="00D31202"/>
    <w:rsid w:val="00D3257A"/>
    <w:rsid w:val="00D3297B"/>
    <w:rsid w:val="00D333B7"/>
    <w:rsid w:val="00D35188"/>
    <w:rsid w:val="00D35E30"/>
    <w:rsid w:val="00D366A6"/>
    <w:rsid w:val="00D37E0F"/>
    <w:rsid w:val="00D37FE4"/>
    <w:rsid w:val="00D41499"/>
    <w:rsid w:val="00D4210F"/>
    <w:rsid w:val="00D42D0B"/>
    <w:rsid w:val="00D43353"/>
    <w:rsid w:val="00D43FEA"/>
    <w:rsid w:val="00D44168"/>
    <w:rsid w:val="00D44AD6"/>
    <w:rsid w:val="00D44CCE"/>
    <w:rsid w:val="00D45B6F"/>
    <w:rsid w:val="00D461BE"/>
    <w:rsid w:val="00D4690D"/>
    <w:rsid w:val="00D46DE0"/>
    <w:rsid w:val="00D5195D"/>
    <w:rsid w:val="00D52F98"/>
    <w:rsid w:val="00D53A14"/>
    <w:rsid w:val="00D558AE"/>
    <w:rsid w:val="00D55BA8"/>
    <w:rsid w:val="00D563CB"/>
    <w:rsid w:val="00D569C9"/>
    <w:rsid w:val="00D57D3B"/>
    <w:rsid w:val="00D606C3"/>
    <w:rsid w:val="00D60760"/>
    <w:rsid w:val="00D60858"/>
    <w:rsid w:val="00D62ADA"/>
    <w:rsid w:val="00D644A3"/>
    <w:rsid w:val="00D6671E"/>
    <w:rsid w:val="00D70D38"/>
    <w:rsid w:val="00D70F37"/>
    <w:rsid w:val="00D7138E"/>
    <w:rsid w:val="00D766B4"/>
    <w:rsid w:val="00D76A9B"/>
    <w:rsid w:val="00D8026D"/>
    <w:rsid w:val="00D80721"/>
    <w:rsid w:val="00D80F4F"/>
    <w:rsid w:val="00D81E2B"/>
    <w:rsid w:val="00D82C17"/>
    <w:rsid w:val="00D83976"/>
    <w:rsid w:val="00D8581A"/>
    <w:rsid w:val="00D85E29"/>
    <w:rsid w:val="00D8664A"/>
    <w:rsid w:val="00D86910"/>
    <w:rsid w:val="00D877C3"/>
    <w:rsid w:val="00D87B02"/>
    <w:rsid w:val="00D9246E"/>
    <w:rsid w:val="00D94A74"/>
    <w:rsid w:val="00D94C01"/>
    <w:rsid w:val="00D958E7"/>
    <w:rsid w:val="00D95CFA"/>
    <w:rsid w:val="00D97DE4"/>
    <w:rsid w:val="00D97FE5"/>
    <w:rsid w:val="00DA1568"/>
    <w:rsid w:val="00DA256F"/>
    <w:rsid w:val="00DA26C0"/>
    <w:rsid w:val="00DA2E15"/>
    <w:rsid w:val="00DA4569"/>
    <w:rsid w:val="00DA4CAE"/>
    <w:rsid w:val="00DA57B0"/>
    <w:rsid w:val="00DA603F"/>
    <w:rsid w:val="00DB23D5"/>
    <w:rsid w:val="00DB2920"/>
    <w:rsid w:val="00DB523E"/>
    <w:rsid w:val="00DB58CF"/>
    <w:rsid w:val="00DB60F0"/>
    <w:rsid w:val="00DB6B57"/>
    <w:rsid w:val="00DB7895"/>
    <w:rsid w:val="00DC084F"/>
    <w:rsid w:val="00DC1366"/>
    <w:rsid w:val="00DC1523"/>
    <w:rsid w:val="00DC1DA8"/>
    <w:rsid w:val="00DC20C7"/>
    <w:rsid w:val="00DC2CC3"/>
    <w:rsid w:val="00DC44CE"/>
    <w:rsid w:val="00DC476A"/>
    <w:rsid w:val="00DC4ABA"/>
    <w:rsid w:val="00DC4BB6"/>
    <w:rsid w:val="00DC4C8E"/>
    <w:rsid w:val="00DC54FD"/>
    <w:rsid w:val="00DC5A12"/>
    <w:rsid w:val="00DC5E9B"/>
    <w:rsid w:val="00DC657B"/>
    <w:rsid w:val="00DC68FB"/>
    <w:rsid w:val="00DC77AE"/>
    <w:rsid w:val="00DD1031"/>
    <w:rsid w:val="00DD1D55"/>
    <w:rsid w:val="00DD3080"/>
    <w:rsid w:val="00DD4F80"/>
    <w:rsid w:val="00DD6188"/>
    <w:rsid w:val="00DD7CCE"/>
    <w:rsid w:val="00DE0159"/>
    <w:rsid w:val="00DE323F"/>
    <w:rsid w:val="00DE3549"/>
    <w:rsid w:val="00DE4301"/>
    <w:rsid w:val="00DE488D"/>
    <w:rsid w:val="00DE4E25"/>
    <w:rsid w:val="00DE5E9C"/>
    <w:rsid w:val="00DE5FFF"/>
    <w:rsid w:val="00DE6343"/>
    <w:rsid w:val="00DE66D6"/>
    <w:rsid w:val="00DE73ED"/>
    <w:rsid w:val="00DF0A03"/>
    <w:rsid w:val="00DF1226"/>
    <w:rsid w:val="00DF1246"/>
    <w:rsid w:val="00DF23CA"/>
    <w:rsid w:val="00DF42A3"/>
    <w:rsid w:val="00DF458D"/>
    <w:rsid w:val="00DF472E"/>
    <w:rsid w:val="00DF4F5B"/>
    <w:rsid w:val="00DF5030"/>
    <w:rsid w:val="00DF5A3A"/>
    <w:rsid w:val="00DF6591"/>
    <w:rsid w:val="00DF65A5"/>
    <w:rsid w:val="00DF68B6"/>
    <w:rsid w:val="00DF69BF"/>
    <w:rsid w:val="00E01A28"/>
    <w:rsid w:val="00E02872"/>
    <w:rsid w:val="00E02F84"/>
    <w:rsid w:val="00E043A3"/>
    <w:rsid w:val="00E061EF"/>
    <w:rsid w:val="00E06799"/>
    <w:rsid w:val="00E071E5"/>
    <w:rsid w:val="00E0737E"/>
    <w:rsid w:val="00E10638"/>
    <w:rsid w:val="00E11C95"/>
    <w:rsid w:val="00E11F80"/>
    <w:rsid w:val="00E1245E"/>
    <w:rsid w:val="00E14B01"/>
    <w:rsid w:val="00E15F6E"/>
    <w:rsid w:val="00E16324"/>
    <w:rsid w:val="00E17B7A"/>
    <w:rsid w:val="00E17C4D"/>
    <w:rsid w:val="00E2040A"/>
    <w:rsid w:val="00E2077B"/>
    <w:rsid w:val="00E224B4"/>
    <w:rsid w:val="00E22F21"/>
    <w:rsid w:val="00E23645"/>
    <w:rsid w:val="00E24AEE"/>
    <w:rsid w:val="00E25951"/>
    <w:rsid w:val="00E26F9B"/>
    <w:rsid w:val="00E301B1"/>
    <w:rsid w:val="00E308BD"/>
    <w:rsid w:val="00E30B2B"/>
    <w:rsid w:val="00E315DF"/>
    <w:rsid w:val="00E31A46"/>
    <w:rsid w:val="00E32CEE"/>
    <w:rsid w:val="00E3354B"/>
    <w:rsid w:val="00E3378F"/>
    <w:rsid w:val="00E34052"/>
    <w:rsid w:val="00E34AE1"/>
    <w:rsid w:val="00E354A2"/>
    <w:rsid w:val="00E3565A"/>
    <w:rsid w:val="00E36BB4"/>
    <w:rsid w:val="00E37156"/>
    <w:rsid w:val="00E37303"/>
    <w:rsid w:val="00E37952"/>
    <w:rsid w:val="00E4276E"/>
    <w:rsid w:val="00E43420"/>
    <w:rsid w:val="00E43705"/>
    <w:rsid w:val="00E43BF0"/>
    <w:rsid w:val="00E451A0"/>
    <w:rsid w:val="00E45669"/>
    <w:rsid w:val="00E45C23"/>
    <w:rsid w:val="00E46C52"/>
    <w:rsid w:val="00E47183"/>
    <w:rsid w:val="00E477AB"/>
    <w:rsid w:val="00E47BB2"/>
    <w:rsid w:val="00E5155F"/>
    <w:rsid w:val="00E5307F"/>
    <w:rsid w:val="00E554C8"/>
    <w:rsid w:val="00E55FFD"/>
    <w:rsid w:val="00E56F0B"/>
    <w:rsid w:val="00E57CF5"/>
    <w:rsid w:val="00E60F0D"/>
    <w:rsid w:val="00E62179"/>
    <w:rsid w:val="00E6329F"/>
    <w:rsid w:val="00E63AB9"/>
    <w:rsid w:val="00E63BC1"/>
    <w:rsid w:val="00E64732"/>
    <w:rsid w:val="00E654AF"/>
    <w:rsid w:val="00E65AA6"/>
    <w:rsid w:val="00E67480"/>
    <w:rsid w:val="00E70CF4"/>
    <w:rsid w:val="00E71138"/>
    <w:rsid w:val="00E72263"/>
    <w:rsid w:val="00E74831"/>
    <w:rsid w:val="00E74E71"/>
    <w:rsid w:val="00E75376"/>
    <w:rsid w:val="00E75CFC"/>
    <w:rsid w:val="00E80BF7"/>
    <w:rsid w:val="00E8198A"/>
    <w:rsid w:val="00E8219F"/>
    <w:rsid w:val="00E838BA"/>
    <w:rsid w:val="00E843EE"/>
    <w:rsid w:val="00E85730"/>
    <w:rsid w:val="00E8608C"/>
    <w:rsid w:val="00E8637D"/>
    <w:rsid w:val="00E90A49"/>
    <w:rsid w:val="00E91F95"/>
    <w:rsid w:val="00E92C87"/>
    <w:rsid w:val="00E93342"/>
    <w:rsid w:val="00E94FF9"/>
    <w:rsid w:val="00E95A4A"/>
    <w:rsid w:val="00E95B6F"/>
    <w:rsid w:val="00E96DD2"/>
    <w:rsid w:val="00EA0A73"/>
    <w:rsid w:val="00EA0EBC"/>
    <w:rsid w:val="00EA26EE"/>
    <w:rsid w:val="00EA3F1B"/>
    <w:rsid w:val="00EA7085"/>
    <w:rsid w:val="00EA7ACA"/>
    <w:rsid w:val="00EB09B3"/>
    <w:rsid w:val="00EB38CB"/>
    <w:rsid w:val="00EB3E4B"/>
    <w:rsid w:val="00EB5260"/>
    <w:rsid w:val="00EB59EF"/>
    <w:rsid w:val="00EB6643"/>
    <w:rsid w:val="00EB681D"/>
    <w:rsid w:val="00EB6B23"/>
    <w:rsid w:val="00EB7500"/>
    <w:rsid w:val="00EC09F2"/>
    <w:rsid w:val="00EC0C01"/>
    <w:rsid w:val="00EC1F90"/>
    <w:rsid w:val="00EC2AAE"/>
    <w:rsid w:val="00EC3842"/>
    <w:rsid w:val="00EC39AF"/>
    <w:rsid w:val="00EC48E1"/>
    <w:rsid w:val="00EC4F49"/>
    <w:rsid w:val="00EC558B"/>
    <w:rsid w:val="00EC6F4B"/>
    <w:rsid w:val="00EC78E5"/>
    <w:rsid w:val="00ED0708"/>
    <w:rsid w:val="00ED163C"/>
    <w:rsid w:val="00ED2FB7"/>
    <w:rsid w:val="00ED476D"/>
    <w:rsid w:val="00ED5BFE"/>
    <w:rsid w:val="00ED5E50"/>
    <w:rsid w:val="00ED6B68"/>
    <w:rsid w:val="00ED762D"/>
    <w:rsid w:val="00ED7E3E"/>
    <w:rsid w:val="00EE02FD"/>
    <w:rsid w:val="00EE08F0"/>
    <w:rsid w:val="00EE23A6"/>
    <w:rsid w:val="00EE34C3"/>
    <w:rsid w:val="00EE379A"/>
    <w:rsid w:val="00EE44C0"/>
    <w:rsid w:val="00EE48C9"/>
    <w:rsid w:val="00EE5844"/>
    <w:rsid w:val="00EE5DF8"/>
    <w:rsid w:val="00EE7642"/>
    <w:rsid w:val="00EF0724"/>
    <w:rsid w:val="00EF1B97"/>
    <w:rsid w:val="00EF2143"/>
    <w:rsid w:val="00EF2F41"/>
    <w:rsid w:val="00EF3582"/>
    <w:rsid w:val="00EF4112"/>
    <w:rsid w:val="00EF556F"/>
    <w:rsid w:val="00EF5915"/>
    <w:rsid w:val="00EF5C37"/>
    <w:rsid w:val="00EF5D17"/>
    <w:rsid w:val="00EF6726"/>
    <w:rsid w:val="00F003B1"/>
    <w:rsid w:val="00F004B2"/>
    <w:rsid w:val="00F00DAE"/>
    <w:rsid w:val="00F019D6"/>
    <w:rsid w:val="00F029BD"/>
    <w:rsid w:val="00F02AB6"/>
    <w:rsid w:val="00F0524B"/>
    <w:rsid w:val="00F058BA"/>
    <w:rsid w:val="00F058D3"/>
    <w:rsid w:val="00F05C2F"/>
    <w:rsid w:val="00F06936"/>
    <w:rsid w:val="00F06D94"/>
    <w:rsid w:val="00F07E5F"/>
    <w:rsid w:val="00F1180D"/>
    <w:rsid w:val="00F119C8"/>
    <w:rsid w:val="00F1206E"/>
    <w:rsid w:val="00F12975"/>
    <w:rsid w:val="00F12D7B"/>
    <w:rsid w:val="00F131A0"/>
    <w:rsid w:val="00F13277"/>
    <w:rsid w:val="00F13FC9"/>
    <w:rsid w:val="00F158E0"/>
    <w:rsid w:val="00F15C17"/>
    <w:rsid w:val="00F212C5"/>
    <w:rsid w:val="00F225D8"/>
    <w:rsid w:val="00F22B31"/>
    <w:rsid w:val="00F311AA"/>
    <w:rsid w:val="00F3223E"/>
    <w:rsid w:val="00F329AA"/>
    <w:rsid w:val="00F35BFB"/>
    <w:rsid w:val="00F37C14"/>
    <w:rsid w:val="00F41607"/>
    <w:rsid w:val="00F4325A"/>
    <w:rsid w:val="00F434A9"/>
    <w:rsid w:val="00F438C2"/>
    <w:rsid w:val="00F439DC"/>
    <w:rsid w:val="00F43AAC"/>
    <w:rsid w:val="00F461BE"/>
    <w:rsid w:val="00F46467"/>
    <w:rsid w:val="00F47843"/>
    <w:rsid w:val="00F47A31"/>
    <w:rsid w:val="00F50391"/>
    <w:rsid w:val="00F50DF5"/>
    <w:rsid w:val="00F51760"/>
    <w:rsid w:val="00F517FA"/>
    <w:rsid w:val="00F528BC"/>
    <w:rsid w:val="00F53980"/>
    <w:rsid w:val="00F54B08"/>
    <w:rsid w:val="00F56C69"/>
    <w:rsid w:val="00F63635"/>
    <w:rsid w:val="00F65037"/>
    <w:rsid w:val="00F65533"/>
    <w:rsid w:val="00F6635F"/>
    <w:rsid w:val="00F67262"/>
    <w:rsid w:val="00F6732D"/>
    <w:rsid w:val="00F714CB"/>
    <w:rsid w:val="00F718A5"/>
    <w:rsid w:val="00F7265B"/>
    <w:rsid w:val="00F73904"/>
    <w:rsid w:val="00F74C56"/>
    <w:rsid w:val="00F756FB"/>
    <w:rsid w:val="00F75BB1"/>
    <w:rsid w:val="00F760E0"/>
    <w:rsid w:val="00F764C4"/>
    <w:rsid w:val="00F76A2D"/>
    <w:rsid w:val="00F77C34"/>
    <w:rsid w:val="00F81E54"/>
    <w:rsid w:val="00F82025"/>
    <w:rsid w:val="00F82D57"/>
    <w:rsid w:val="00F846E4"/>
    <w:rsid w:val="00F84D89"/>
    <w:rsid w:val="00F861B5"/>
    <w:rsid w:val="00F86F33"/>
    <w:rsid w:val="00F90944"/>
    <w:rsid w:val="00F9146E"/>
    <w:rsid w:val="00F91733"/>
    <w:rsid w:val="00F92465"/>
    <w:rsid w:val="00F926BF"/>
    <w:rsid w:val="00F92C07"/>
    <w:rsid w:val="00F945D1"/>
    <w:rsid w:val="00F950AE"/>
    <w:rsid w:val="00F95C6F"/>
    <w:rsid w:val="00F97BBD"/>
    <w:rsid w:val="00FA0BA9"/>
    <w:rsid w:val="00FA2F21"/>
    <w:rsid w:val="00FA315D"/>
    <w:rsid w:val="00FA4B78"/>
    <w:rsid w:val="00FA4FA3"/>
    <w:rsid w:val="00FA6086"/>
    <w:rsid w:val="00FA6C5F"/>
    <w:rsid w:val="00FB0769"/>
    <w:rsid w:val="00FB0C3F"/>
    <w:rsid w:val="00FB1D06"/>
    <w:rsid w:val="00FB1E76"/>
    <w:rsid w:val="00FB419B"/>
    <w:rsid w:val="00FB494A"/>
    <w:rsid w:val="00FB4C94"/>
    <w:rsid w:val="00FB4FE8"/>
    <w:rsid w:val="00FB6521"/>
    <w:rsid w:val="00FB6BD8"/>
    <w:rsid w:val="00FB7F3E"/>
    <w:rsid w:val="00FC1D8A"/>
    <w:rsid w:val="00FC2D91"/>
    <w:rsid w:val="00FC3A35"/>
    <w:rsid w:val="00FC3D05"/>
    <w:rsid w:val="00FC42BC"/>
    <w:rsid w:val="00FC5847"/>
    <w:rsid w:val="00FD07F1"/>
    <w:rsid w:val="00FD0915"/>
    <w:rsid w:val="00FD1BE6"/>
    <w:rsid w:val="00FD29E4"/>
    <w:rsid w:val="00FD3A69"/>
    <w:rsid w:val="00FD42D6"/>
    <w:rsid w:val="00FD48D1"/>
    <w:rsid w:val="00FD5B5E"/>
    <w:rsid w:val="00FD648F"/>
    <w:rsid w:val="00FD71DB"/>
    <w:rsid w:val="00FE0DB8"/>
    <w:rsid w:val="00FE2A0B"/>
    <w:rsid w:val="00FE2A21"/>
    <w:rsid w:val="00FE2F27"/>
    <w:rsid w:val="00FE38A8"/>
    <w:rsid w:val="00FE4435"/>
    <w:rsid w:val="00FE505B"/>
    <w:rsid w:val="00FE56C0"/>
    <w:rsid w:val="00FE705C"/>
    <w:rsid w:val="00FF0265"/>
    <w:rsid w:val="00FF2E1B"/>
    <w:rsid w:val="00FF3619"/>
    <w:rsid w:val="00FF4257"/>
    <w:rsid w:val="00FF4CFC"/>
    <w:rsid w:val="00FF5176"/>
    <w:rsid w:val="00FF6BA1"/>
    <w:rsid w:val="00FF75FB"/>
    <w:rsid w:val="0B0C417E"/>
    <w:rsid w:val="0F8505BE"/>
    <w:rsid w:val="14BE6B65"/>
    <w:rsid w:val="1E827213"/>
    <w:rsid w:val="20E3A624"/>
    <w:rsid w:val="2868D3C7"/>
    <w:rsid w:val="2E5C63CD"/>
    <w:rsid w:val="35737F41"/>
    <w:rsid w:val="4EAA544E"/>
    <w:rsid w:val="54924CC0"/>
    <w:rsid w:val="5C8E1A14"/>
    <w:rsid w:val="6D8E6719"/>
    <w:rsid w:val="6E3ADBB5"/>
    <w:rsid w:val="7202C349"/>
    <w:rsid w:val="7DF6E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BC89"/>
  <w15:chartTrackingRefBased/>
  <w15:docId w15:val="{75F53173-2FC9-4C53-AA6C-8988A8DF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0BF7"/>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E3565A"/>
    <w:pPr>
      <w:ind w:left="1360"/>
      <w:outlineLvl w:val="0"/>
    </w:pPr>
    <w:rPr>
      <w:b/>
      <w:bCs/>
    </w:rPr>
  </w:style>
  <w:style w:type="paragraph" w:styleId="Heading2">
    <w:name w:val="heading 2"/>
    <w:basedOn w:val="Normal"/>
    <w:next w:val="Normal"/>
    <w:link w:val="Heading2Char"/>
    <w:uiPriority w:val="9"/>
    <w:unhideWhenUsed/>
    <w:qFormat/>
    <w:rsid w:val="00C31A34"/>
    <w:pPr>
      <w:keepNext/>
      <w:keepLines/>
      <w:spacing w:before="40"/>
      <w:outlineLvl w:val="1"/>
    </w:pPr>
    <w:rPr>
      <w:rFonts w:asciiTheme="majorHAnsi" w:eastAsiaTheme="majorEastAsia" w:hAnsiTheme="majorHAnsi" w:cstheme="majorBidi"/>
      <w:b/>
      <w:color w:val="1F3864" w:themeColor="accent1" w:themeShade="80"/>
      <w:sz w:val="28"/>
      <w:szCs w:val="26"/>
    </w:rPr>
  </w:style>
  <w:style w:type="paragraph" w:styleId="Heading3">
    <w:name w:val="heading 3"/>
    <w:basedOn w:val="Normal"/>
    <w:next w:val="Normal"/>
    <w:link w:val="Heading3Char"/>
    <w:uiPriority w:val="9"/>
    <w:unhideWhenUsed/>
    <w:qFormat/>
    <w:rsid w:val="00C31A34"/>
    <w:pPr>
      <w:keepNext/>
      <w:keepLines/>
      <w:spacing w:before="40"/>
      <w:outlineLvl w:val="2"/>
    </w:pPr>
    <w:rPr>
      <w:rFonts w:asciiTheme="majorHAnsi" w:eastAsiaTheme="majorEastAsia" w:hAnsiTheme="majorHAnsi" w:cstheme="majorBidi"/>
      <w:b/>
      <w:color w:val="2F5496" w:themeColor="accent1" w:themeShade="B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565A"/>
    <w:rPr>
      <w:rFonts w:ascii="Calibri" w:eastAsia="Calibri" w:hAnsi="Calibri" w:cs="Calibri"/>
      <w:b/>
      <w:bCs/>
      <w:lang w:bidi="en-US"/>
    </w:rPr>
  </w:style>
  <w:style w:type="paragraph" w:styleId="BodyText">
    <w:name w:val="Body Text"/>
    <w:basedOn w:val="Normal"/>
    <w:link w:val="BodyTextChar"/>
    <w:uiPriority w:val="1"/>
    <w:qFormat/>
    <w:rsid w:val="00E80BF7"/>
    <w:pPr>
      <w:ind w:left="1360"/>
    </w:pPr>
  </w:style>
  <w:style w:type="character" w:customStyle="1" w:styleId="BodyTextChar">
    <w:name w:val="Body Text Char"/>
    <w:basedOn w:val="DefaultParagraphFont"/>
    <w:link w:val="BodyText"/>
    <w:uiPriority w:val="1"/>
    <w:rsid w:val="00E80BF7"/>
    <w:rPr>
      <w:rFonts w:ascii="Calibri" w:eastAsia="Calibri" w:hAnsi="Calibri" w:cs="Calibri"/>
      <w:lang w:bidi="en-US"/>
    </w:rPr>
  </w:style>
  <w:style w:type="paragraph" w:styleId="ListParagraph">
    <w:name w:val="List Paragraph"/>
    <w:basedOn w:val="Normal"/>
    <w:uiPriority w:val="1"/>
    <w:qFormat/>
    <w:rsid w:val="00E80BF7"/>
    <w:pPr>
      <w:ind w:left="2080" w:hanging="360"/>
    </w:pPr>
  </w:style>
  <w:style w:type="paragraph" w:customStyle="1" w:styleId="TableParagraph">
    <w:name w:val="Table Paragraph"/>
    <w:basedOn w:val="Normal"/>
    <w:uiPriority w:val="1"/>
    <w:qFormat/>
    <w:rsid w:val="00E80BF7"/>
    <w:pPr>
      <w:spacing w:before="3" w:line="272" w:lineRule="exact"/>
      <w:ind w:left="107"/>
      <w:jc w:val="center"/>
    </w:pPr>
    <w:rPr>
      <w:rFonts w:ascii="Century Gothic" w:eastAsia="Century Gothic" w:hAnsi="Century Gothic" w:cs="Century Gothic"/>
    </w:rPr>
  </w:style>
  <w:style w:type="table" w:styleId="TableGrid">
    <w:name w:val="Table Grid"/>
    <w:basedOn w:val="TableNormal"/>
    <w:uiPriority w:val="39"/>
    <w:rsid w:val="00E80BF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4AF"/>
    <w:pPr>
      <w:tabs>
        <w:tab w:val="center" w:pos="4680"/>
        <w:tab w:val="right" w:pos="9360"/>
      </w:tabs>
    </w:pPr>
  </w:style>
  <w:style w:type="character" w:customStyle="1" w:styleId="HeaderChar">
    <w:name w:val="Header Char"/>
    <w:basedOn w:val="DefaultParagraphFont"/>
    <w:link w:val="Header"/>
    <w:uiPriority w:val="99"/>
    <w:rsid w:val="00E654AF"/>
    <w:rPr>
      <w:rFonts w:ascii="Calibri" w:eastAsia="Calibri" w:hAnsi="Calibri" w:cs="Calibri"/>
      <w:lang w:bidi="en-US"/>
    </w:rPr>
  </w:style>
  <w:style w:type="paragraph" w:styleId="Footer">
    <w:name w:val="footer"/>
    <w:basedOn w:val="Normal"/>
    <w:link w:val="FooterChar"/>
    <w:uiPriority w:val="99"/>
    <w:unhideWhenUsed/>
    <w:rsid w:val="00E654AF"/>
    <w:pPr>
      <w:tabs>
        <w:tab w:val="center" w:pos="4680"/>
        <w:tab w:val="right" w:pos="9360"/>
      </w:tabs>
    </w:pPr>
  </w:style>
  <w:style w:type="character" w:customStyle="1" w:styleId="FooterChar">
    <w:name w:val="Footer Char"/>
    <w:basedOn w:val="DefaultParagraphFont"/>
    <w:link w:val="Footer"/>
    <w:uiPriority w:val="99"/>
    <w:rsid w:val="00E654AF"/>
    <w:rPr>
      <w:rFonts w:ascii="Calibri" w:eastAsia="Calibri" w:hAnsi="Calibri" w:cs="Calibri"/>
      <w:lang w:bidi="en-US"/>
    </w:rPr>
  </w:style>
  <w:style w:type="paragraph" w:styleId="BalloonText">
    <w:name w:val="Balloon Text"/>
    <w:basedOn w:val="Normal"/>
    <w:link w:val="BalloonTextChar"/>
    <w:uiPriority w:val="99"/>
    <w:semiHidden/>
    <w:unhideWhenUsed/>
    <w:rsid w:val="00307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D4D"/>
    <w:rPr>
      <w:rFonts w:ascii="Segoe UI" w:eastAsia="Calibri" w:hAnsi="Segoe UI" w:cs="Segoe UI"/>
      <w:sz w:val="18"/>
      <w:szCs w:val="18"/>
      <w:lang w:bidi="en-US"/>
    </w:rPr>
  </w:style>
  <w:style w:type="character" w:styleId="CommentReference">
    <w:name w:val="annotation reference"/>
    <w:basedOn w:val="DefaultParagraphFont"/>
    <w:uiPriority w:val="99"/>
    <w:semiHidden/>
    <w:unhideWhenUsed/>
    <w:rsid w:val="003E6D51"/>
    <w:rPr>
      <w:sz w:val="16"/>
      <w:szCs w:val="16"/>
    </w:rPr>
  </w:style>
  <w:style w:type="paragraph" w:styleId="CommentText">
    <w:name w:val="annotation text"/>
    <w:basedOn w:val="Normal"/>
    <w:link w:val="CommentTextChar"/>
    <w:uiPriority w:val="99"/>
    <w:unhideWhenUsed/>
    <w:rsid w:val="003E6D51"/>
    <w:rPr>
      <w:sz w:val="20"/>
      <w:szCs w:val="20"/>
    </w:rPr>
  </w:style>
  <w:style w:type="character" w:customStyle="1" w:styleId="CommentTextChar">
    <w:name w:val="Comment Text Char"/>
    <w:basedOn w:val="DefaultParagraphFont"/>
    <w:link w:val="CommentText"/>
    <w:uiPriority w:val="99"/>
    <w:rsid w:val="003E6D5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3E6D51"/>
    <w:rPr>
      <w:b/>
      <w:bCs/>
    </w:rPr>
  </w:style>
  <w:style w:type="character" w:customStyle="1" w:styleId="CommentSubjectChar">
    <w:name w:val="Comment Subject Char"/>
    <w:basedOn w:val="CommentTextChar"/>
    <w:link w:val="CommentSubject"/>
    <w:uiPriority w:val="99"/>
    <w:semiHidden/>
    <w:rsid w:val="003E6D51"/>
    <w:rPr>
      <w:rFonts w:ascii="Calibri" w:eastAsia="Calibri" w:hAnsi="Calibri" w:cs="Calibri"/>
      <w:b/>
      <w:bCs/>
      <w:sz w:val="20"/>
      <w:szCs w:val="20"/>
      <w:lang w:bidi="en-US"/>
    </w:rPr>
  </w:style>
  <w:style w:type="paragraph" w:styleId="Revision">
    <w:name w:val="Revision"/>
    <w:hidden/>
    <w:uiPriority w:val="99"/>
    <w:semiHidden/>
    <w:rsid w:val="001E6F03"/>
    <w:pPr>
      <w:spacing w:after="0" w:line="240" w:lineRule="auto"/>
    </w:pPr>
    <w:rPr>
      <w:rFonts w:ascii="Calibri" w:eastAsia="Calibri" w:hAnsi="Calibri" w:cs="Calibri"/>
      <w:lang w:bidi="en-US"/>
    </w:rPr>
  </w:style>
  <w:style w:type="character" w:styleId="Hyperlink">
    <w:name w:val="Hyperlink"/>
    <w:basedOn w:val="DefaultParagraphFont"/>
    <w:uiPriority w:val="99"/>
    <w:unhideWhenUsed/>
    <w:rsid w:val="002D72ED"/>
    <w:rPr>
      <w:color w:val="0563C1" w:themeColor="hyperlink"/>
      <w:u w:val="single"/>
    </w:rPr>
  </w:style>
  <w:style w:type="character" w:styleId="UnresolvedMention">
    <w:name w:val="Unresolved Mention"/>
    <w:basedOn w:val="DefaultParagraphFont"/>
    <w:uiPriority w:val="99"/>
    <w:semiHidden/>
    <w:unhideWhenUsed/>
    <w:rsid w:val="002D72ED"/>
    <w:rPr>
      <w:color w:val="605E5C"/>
      <w:shd w:val="clear" w:color="auto" w:fill="E1DFDD"/>
    </w:rPr>
  </w:style>
  <w:style w:type="character" w:styleId="Mention">
    <w:name w:val="Mention"/>
    <w:basedOn w:val="DefaultParagraphFont"/>
    <w:uiPriority w:val="99"/>
    <w:unhideWhenUsed/>
    <w:rsid w:val="00F528BC"/>
    <w:rPr>
      <w:color w:val="2B579A"/>
      <w:shd w:val="clear" w:color="auto" w:fill="E1DFDD"/>
    </w:rPr>
  </w:style>
  <w:style w:type="character" w:customStyle="1" w:styleId="Heading2Char">
    <w:name w:val="Heading 2 Char"/>
    <w:basedOn w:val="DefaultParagraphFont"/>
    <w:link w:val="Heading2"/>
    <w:uiPriority w:val="9"/>
    <w:rsid w:val="00C31A34"/>
    <w:rPr>
      <w:rFonts w:asciiTheme="majorHAnsi" w:eastAsiaTheme="majorEastAsia" w:hAnsiTheme="majorHAnsi" w:cstheme="majorBidi"/>
      <w:b/>
      <w:color w:val="1F3864" w:themeColor="accent1" w:themeShade="80"/>
      <w:sz w:val="28"/>
      <w:szCs w:val="26"/>
      <w:lang w:bidi="en-US"/>
    </w:rPr>
  </w:style>
  <w:style w:type="character" w:customStyle="1" w:styleId="Heading3Char">
    <w:name w:val="Heading 3 Char"/>
    <w:basedOn w:val="DefaultParagraphFont"/>
    <w:link w:val="Heading3"/>
    <w:uiPriority w:val="9"/>
    <w:rsid w:val="00C31A34"/>
    <w:rPr>
      <w:rFonts w:asciiTheme="majorHAnsi" w:eastAsiaTheme="majorEastAsia" w:hAnsiTheme="majorHAnsi" w:cstheme="majorBidi"/>
      <w:b/>
      <w:color w:val="2F5496" w:themeColor="accent1" w:themeShade="BF"/>
      <w:sz w:val="24"/>
      <w:szCs w:val="24"/>
      <w:u w:val="single"/>
      <w:lang w:bidi="en-US"/>
    </w:rPr>
  </w:style>
  <w:style w:type="character" w:styleId="FollowedHyperlink">
    <w:name w:val="FollowedHyperlink"/>
    <w:basedOn w:val="DefaultParagraphFont"/>
    <w:uiPriority w:val="99"/>
    <w:semiHidden/>
    <w:unhideWhenUsed/>
    <w:rsid w:val="009F50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5366">
      <w:bodyDiv w:val="1"/>
      <w:marLeft w:val="0"/>
      <w:marRight w:val="0"/>
      <w:marTop w:val="0"/>
      <w:marBottom w:val="0"/>
      <w:divBdr>
        <w:top w:val="none" w:sz="0" w:space="0" w:color="auto"/>
        <w:left w:val="none" w:sz="0" w:space="0" w:color="auto"/>
        <w:bottom w:val="none" w:sz="0" w:space="0" w:color="auto"/>
        <w:right w:val="none" w:sz="0" w:space="0" w:color="auto"/>
      </w:divBdr>
    </w:div>
    <w:div w:id="321743731">
      <w:bodyDiv w:val="1"/>
      <w:marLeft w:val="0"/>
      <w:marRight w:val="0"/>
      <w:marTop w:val="0"/>
      <w:marBottom w:val="0"/>
      <w:divBdr>
        <w:top w:val="none" w:sz="0" w:space="0" w:color="auto"/>
        <w:left w:val="none" w:sz="0" w:space="0" w:color="auto"/>
        <w:bottom w:val="none" w:sz="0" w:space="0" w:color="auto"/>
        <w:right w:val="none" w:sz="0" w:space="0" w:color="auto"/>
      </w:divBdr>
    </w:div>
    <w:div w:id="975451802">
      <w:bodyDiv w:val="1"/>
      <w:marLeft w:val="0"/>
      <w:marRight w:val="0"/>
      <w:marTop w:val="0"/>
      <w:marBottom w:val="0"/>
      <w:divBdr>
        <w:top w:val="none" w:sz="0" w:space="0" w:color="auto"/>
        <w:left w:val="none" w:sz="0" w:space="0" w:color="auto"/>
        <w:bottom w:val="none" w:sz="0" w:space="0" w:color="auto"/>
        <w:right w:val="none" w:sz="0" w:space="0" w:color="auto"/>
      </w:divBdr>
    </w:div>
    <w:div w:id="1290404496">
      <w:bodyDiv w:val="1"/>
      <w:marLeft w:val="0"/>
      <w:marRight w:val="0"/>
      <w:marTop w:val="0"/>
      <w:marBottom w:val="0"/>
      <w:divBdr>
        <w:top w:val="none" w:sz="0" w:space="0" w:color="auto"/>
        <w:left w:val="none" w:sz="0" w:space="0" w:color="auto"/>
        <w:bottom w:val="none" w:sz="0" w:space="0" w:color="auto"/>
        <w:right w:val="none" w:sz="0" w:space="0" w:color="auto"/>
      </w:divBdr>
    </w:div>
    <w:div w:id="129868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lkeninstitute.org/sites/default/files/2022-05/Health_Literacy_United_States_Final_Repor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dividual.carefirst.com/carefirst-resources/pdf/transformation/2022-our-mission-in-action-423.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refirst-my.sharepoint.com/:w:/r/personal/aad8832_carefirst_com/Documents/Quality/Population%20Assessment/2023/v3.2023%20Population%20Assessment_final.docx?d=w7580806be6f14ffdaf3f7c830c010f15&amp;csf=1&amp;web=1&amp;e=GXfv7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Race</a:t>
            </a:r>
            <a:r>
              <a:rPr lang="en-US" baseline="0"/>
              <a:t> and Ethnicity Data of COVID cases, Hospitalizations,</a:t>
            </a:r>
          </a:p>
          <a:p>
            <a:pPr>
              <a:defRPr/>
            </a:pPr>
            <a:r>
              <a:rPr lang="en-US" baseline="0"/>
              <a:t>Death and Population - Maryland 2022</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'data-DMKDL'!$B$1</c:f>
              <c:strCache>
                <c:ptCount val="1"/>
                <c:pt idx="0">
                  <c:v>Percent of state population</c:v>
                </c:pt>
              </c:strCache>
            </c:strRef>
          </c:tx>
          <c:spPr>
            <a:solidFill>
              <a:schemeClr val="accent1"/>
            </a:solidFill>
            <a:ln>
              <a:noFill/>
            </a:ln>
            <a:effectLst/>
          </c:spPr>
          <c:invertIfNegative val="0"/>
          <c:cat>
            <c:strRef>
              <c:f>'data-DMKDL'!$A$2:$A$5</c:f>
              <c:strCache>
                <c:ptCount val="4"/>
                <c:pt idx="0">
                  <c:v>African-American (NH)</c:v>
                </c:pt>
                <c:pt idx="1">
                  <c:v>Asian-American (NH)</c:v>
                </c:pt>
                <c:pt idx="2">
                  <c:v>White (NH)</c:v>
                </c:pt>
                <c:pt idx="3">
                  <c:v>Hispanic</c:v>
                </c:pt>
              </c:strCache>
            </c:strRef>
          </c:cat>
          <c:val>
            <c:numRef>
              <c:f>'data-DMKDL'!$B$2:$B$5</c:f>
              <c:numCache>
                <c:formatCode>General</c:formatCode>
                <c:ptCount val="4"/>
                <c:pt idx="0">
                  <c:v>32.200000000000003</c:v>
                </c:pt>
                <c:pt idx="1">
                  <c:v>7.7</c:v>
                </c:pt>
                <c:pt idx="2">
                  <c:v>57.3</c:v>
                </c:pt>
                <c:pt idx="3">
                  <c:v>10.6</c:v>
                </c:pt>
              </c:numCache>
            </c:numRef>
          </c:val>
          <c:extLst>
            <c:ext xmlns:c16="http://schemas.microsoft.com/office/drawing/2014/chart" uri="{C3380CC4-5D6E-409C-BE32-E72D297353CC}">
              <c16:uniqueId val="{00000000-4C65-4DCC-AB56-E4A2AC858533}"/>
            </c:ext>
          </c:extLst>
        </c:ser>
        <c:ser>
          <c:idx val="1"/>
          <c:order val="1"/>
          <c:tx>
            <c:strRef>
              <c:f>'data-DMKDL'!$C$1</c:f>
              <c:strCache>
                <c:ptCount val="1"/>
                <c:pt idx="0">
                  <c:v>Percent of cases</c:v>
                </c:pt>
              </c:strCache>
            </c:strRef>
          </c:tx>
          <c:spPr>
            <a:solidFill>
              <a:schemeClr val="accent3"/>
            </a:solidFill>
            <a:ln>
              <a:noFill/>
            </a:ln>
            <a:effectLst/>
          </c:spPr>
          <c:invertIfNegative val="0"/>
          <c:cat>
            <c:strRef>
              <c:f>'data-DMKDL'!$A$2:$A$5</c:f>
              <c:strCache>
                <c:ptCount val="4"/>
                <c:pt idx="0">
                  <c:v>African-American (NH)</c:v>
                </c:pt>
                <c:pt idx="1">
                  <c:v>Asian-American (NH)</c:v>
                </c:pt>
                <c:pt idx="2">
                  <c:v>White (NH)</c:v>
                </c:pt>
                <c:pt idx="3">
                  <c:v>Hispanic</c:v>
                </c:pt>
              </c:strCache>
            </c:strRef>
          </c:cat>
          <c:val>
            <c:numRef>
              <c:f>'data-DMKDL'!$C$2:$C$5</c:f>
              <c:numCache>
                <c:formatCode>General</c:formatCode>
                <c:ptCount val="4"/>
                <c:pt idx="0">
                  <c:v>33.013777099999999</c:v>
                </c:pt>
                <c:pt idx="1">
                  <c:v>4.0470071430000001</c:v>
                </c:pt>
                <c:pt idx="2">
                  <c:v>39.757155470000001</c:v>
                </c:pt>
                <c:pt idx="3">
                  <c:v>12.04702642</c:v>
                </c:pt>
              </c:numCache>
            </c:numRef>
          </c:val>
          <c:extLst>
            <c:ext xmlns:c16="http://schemas.microsoft.com/office/drawing/2014/chart" uri="{C3380CC4-5D6E-409C-BE32-E72D297353CC}">
              <c16:uniqueId val="{00000001-4C65-4DCC-AB56-E4A2AC858533}"/>
            </c:ext>
          </c:extLst>
        </c:ser>
        <c:ser>
          <c:idx val="2"/>
          <c:order val="2"/>
          <c:tx>
            <c:strRef>
              <c:f>'data-DMKDL'!$D$1</c:f>
              <c:strCache>
                <c:ptCount val="1"/>
                <c:pt idx="0">
                  <c:v>Percent of deaths</c:v>
                </c:pt>
              </c:strCache>
            </c:strRef>
          </c:tx>
          <c:spPr>
            <a:solidFill>
              <a:schemeClr val="accent5"/>
            </a:solidFill>
            <a:ln>
              <a:noFill/>
            </a:ln>
            <a:effectLst/>
          </c:spPr>
          <c:invertIfNegative val="0"/>
          <c:cat>
            <c:strRef>
              <c:f>'data-DMKDL'!$A$2:$A$5</c:f>
              <c:strCache>
                <c:ptCount val="4"/>
                <c:pt idx="0">
                  <c:v>African-American (NH)</c:v>
                </c:pt>
                <c:pt idx="1">
                  <c:v>Asian-American (NH)</c:v>
                </c:pt>
                <c:pt idx="2">
                  <c:v>White (NH)</c:v>
                </c:pt>
                <c:pt idx="3">
                  <c:v>Hispanic</c:v>
                </c:pt>
              </c:strCache>
            </c:strRef>
          </c:cat>
          <c:val>
            <c:numRef>
              <c:f>'data-DMKDL'!$D$2:$D$5</c:f>
              <c:numCache>
                <c:formatCode>General</c:formatCode>
                <c:ptCount val="4"/>
                <c:pt idx="0">
                  <c:v>33.647214849999997</c:v>
                </c:pt>
                <c:pt idx="1">
                  <c:v>3.110079576</c:v>
                </c:pt>
                <c:pt idx="2">
                  <c:v>55.053050399999997</c:v>
                </c:pt>
                <c:pt idx="3">
                  <c:v>6.9562334220000004</c:v>
                </c:pt>
              </c:numCache>
            </c:numRef>
          </c:val>
          <c:extLst>
            <c:ext xmlns:c16="http://schemas.microsoft.com/office/drawing/2014/chart" uri="{C3380CC4-5D6E-409C-BE32-E72D297353CC}">
              <c16:uniqueId val="{00000002-4C65-4DCC-AB56-E4A2AC858533}"/>
            </c:ext>
          </c:extLst>
        </c:ser>
        <c:ser>
          <c:idx val="3"/>
          <c:order val="3"/>
          <c:tx>
            <c:strRef>
              <c:f>'data-DMKDL'!$E$1</c:f>
              <c:strCache>
                <c:ptCount val="1"/>
                <c:pt idx="0">
                  <c:v>Share of fully vaccinated population</c:v>
                </c:pt>
              </c:strCache>
            </c:strRef>
          </c:tx>
          <c:spPr>
            <a:solidFill>
              <a:schemeClr val="accent1">
                <a:lumMod val="60000"/>
              </a:schemeClr>
            </a:solidFill>
            <a:ln>
              <a:noFill/>
            </a:ln>
            <a:effectLst/>
          </c:spPr>
          <c:invertIfNegative val="0"/>
          <c:cat>
            <c:strRef>
              <c:f>'data-DMKDL'!$A$2:$A$5</c:f>
              <c:strCache>
                <c:ptCount val="4"/>
                <c:pt idx="0">
                  <c:v>African-American (NH)</c:v>
                </c:pt>
                <c:pt idx="1">
                  <c:v>Asian-American (NH)</c:v>
                </c:pt>
                <c:pt idx="2">
                  <c:v>White (NH)</c:v>
                </c:pt>
                <c:pt idx="3">
                  <c:v>Hispanic</c:v>
                </c:pt>
              </c:strCache>
            </c:strRef>
          </c:cat>
          <c:val>
            <c:numRef>
              <c:f>'data-DMKDL'!$E$2:$E$5</c:f>
              <c:numCache>
                <c:formatCode>General</c:formatCode>
                <c:ptCount val="4"/>
                <c:pt idx="0">
                  <c:v>26.382826120000001</c:v>
                </c:pt>
                <c:pt idx="1">
                  <c:v>7.2461236470000001</c:v>
                </c:pt>
                <c:pt idx="2">
                  <c:v>50.455606240000002</c:v>
                </c:pt>
                <c:pt idx="3">
                  <c:v>9.9088997719999998</c:v>
                </c:pt>
              </c:numCache>
            </c:numRef>
          </c:val>
          <c:extLst>
            <c:ext xmlns:c16="http://schemas.microsoft.com/office/drawing/2014/chart" uri="{C3380CC4-5D6E-409C-BE32-E72D297353CC}">
              <c16:uniqueId val="{00000003-4C65-4DCC-AB56-E4A2AC858533}"/>
            </c:ext>
          </c:extLst>
        </c:ser>
        <c:dLbls>
          <c:showLegendKey val="0"/>
          <c:showVal val="0"/>
          <c:showCatName val="0"/>
          <c:showSerName val="0"/>
          <c:showPercent val="0"/>
          <c:showBubbleSize val="0"/>
        </c:dLbls>
        <c:gapWidth val="219"/>
        <c:overlap val="-27"/>
        <c:axId val="850624016"/>
        <c:axId val="850623360"/>
      </c:barChart>
      <c:catAx>
        <c:axId val="850624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623360"/>
        <c:crosses val="autoZero"/>
        <c:auto val="1"/>
        <c:lblAlgn val="ctr"/>
        <c:lblOffset val="100"/>
        <c:noMultiLvlLbl val="0"/>
      </c:catAx>
      <c:valAx>
        <c:axId val="85062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62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3fdc1e-328c-4bcf-a065-7dc08d0d3989"/>
    <lcf76f155ced4ddcb4097134ff3c332f xmlns="3bb192a6-1d30-4c49-853f-af6eee982e4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51DCE4DB957C41BEC9E2695B8E0701" ma:contentTypeVersion="11" ma:contentTypeDescription="Create a new document." ma:contentTypeScope="" ma:versionID="b44e60d172b11a8a230a89aef353ef75">
  <xsd:schema xmlns:xsd="http://www.w3.org/2001/XMLSchema" xmlns:xs="http://www.w3.org/2001/XMLSchema" xmlns:p="http://schemas.microsoft.com/office/2006/metadata/properties" xmlns:ns2="3bb192a6-1d30-4c49-853f-af6eee982e41" xmlns:ns3="043fdc1e-328c-4bcf-a065-7dc08d0d3989" targetNamespace="http://schemas.microsoft.com/office/2006/metadata/properties" ma:root="true" ma:fieldsID="fcdc3cc2b25288efc7de65b4c3940300" ns2:_="" ns3:_="">
    <xsd:import namespace="3bb192a6-1d30-4c49-853f-af6eee982e41"/>
    <xsd:import namespace="043fdc1e-328c-4bcf-a065-7dc08d0d39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192a6-1d30-4c49-853f-af6eee98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120541-c528-4636-802e-364b0c39f6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3fdc1e-328c-4bcf-a065-7dc08d0d39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8b3cdc-ab3f-4e32-8efd-717578c2cace}" ma:internalName="TaxCatchAll" ma:showField="CatchAllData" ma:web="043fdc1e-328c-4bcf-a065-7dc08d0d398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1C389-EFE5-4B19-9A02-599DC70D0B05}">
  <ds:schemaRefs>
    <ds:schemaRef ds:uri="http://schemas.microsoft.com/sharepoint/v3/contenttype/forms"/>
  </ds:schemaRefs>
</ds:datastoreItem>
</file>

<file path=customXml/itemProps2.xml><?xml version="1.0" encoding="utf-8"?>
<ds:datastoreItem xmlns:ds="http://schemas.openxmlformats.org/officeDocument/2006/customXml" ds:itemID="{96E2E7C6-E3DF-437D-83A2-04F7530B3B48}">
  <ds:schemaRefs>
    <ds:schemaRef ds:uri="http://schemas.microsoft.com/office/2006/metadata/properties"/>
    <ds:schemaRef ds:uri="http://schemas.microsoft.com/office/infopath/2007/PartnerControls"/>
    <ds:schemaRef ds:uri="043fdc1e-328c-4bcf-a065-7dc08d0d3989"/>
    <ds:schemaRef ds:uri="3bb192a6-1d30-4c49-853f-af6eee982e41"/>
  </ds:schemaRefs>
</ds:datastoreItem>
</file>

<file path=customXml/itemProps3.xml><?xml version="1.0" encoding="utf-8"?>
<ds:datastoreItem xmlns:ds="http://schemas.openxmlformats.org/officeDocument/2006/customXml" ds:itemID="{CF03AC6F-923C-4043-92E3-F35C5ED69621}">
  <ds:schemaRefs>
    <ds:schemaRef ds:uri="http://schemas.openxmlformats.org/officeDocument/2006/bibliography"/>
  </ds:schemaRefs>
</ds:datastoreItem>
</file>

<file path=customXml/itemProps4.xml><?xml version="1.0" encoding="utf-8"?>
<ds:datastoreItem xmlns:ds="http://schemas.openxmlformats.org/officeDocument/2006/customXml" ds:itemID="{F82267F5-5390-427C-99C7-746A36B9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192a6-1d30-4c49-853f-af6eee982e41"/>
    <ds:schemaRef ds:uri="043fdc1e-328c-4bcf-a065-7dc08d0d3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14</Pages>
  <Words>5115</Words>
  <Characters>29160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34207</CharactersWithSpaces>
  <SharedDoc>false</SharedDoc>
  <HLinks>
    <vt:vector size="54" baseType="variant">
      <vt:variant>
        <vt:i4>8192040</vt:i4>
      </vt:variant>
      <vt:variant>
        <vt:i4>24</vt:i4>
      </vt:variant>
      <vt:variant>
        <vt:i4>0</vt:i4>
      </vt:variant>
      <vt:variant>
        <vt:i4>5</vt:i4>
      </vt:variant>
      <vt:variant>
        <vt:lpwstr>https://individual.carefirst.com/carefirst-resources/pdf/transformation/2022-our-mission-in-action-423.pdf</vt:lpwstr>
      </vt:variant>
      <vt:variant>
        <vt:lpwstr/>
      </vt:variant>
      <vt:variant>
        <vt:i4>5439598</vt:i4>
      </vt:variant>
      <vt:variant>
        <vt:i4>21</vt:i4>
      </vt:variant>
      <vt:variant>
        <vt:i4>0</vt:i4>
      </vt:variant>
      <vt:variant>
        <vt:i4>5</vt:i4>
      </vt:variant>
      <vt:variant>
        <vt:lpwstr/>
      </vt:variant>
      <vt:variant>
        <vt:lpwstr>_Analyzing_Practitioner_Network</vt:lpwstr>
      </vt:variant>
      <vt:variant>
        <vt:i4>3080197</vt:i4>
      </vt:variant>
      <vt:variant>
        <vt:i4>18</vt:i4>
      </vt:variant>
      <vt:variant>
        <vt:i4>0</vt:i4>
      </vt:variant>
      <vt:variant>
        <vt:i4>5</vt:i4>
      </vt:variant>
      <vt:variant>
        <vt:lpwstr/>
      </vt:variant>
      <vt:variant>
        <vt:lpwstr>_CAHPS_Scores_Stratified</vt:lpwstr>
      </vt:variant>
      <vt:variant>
        <vt:i4>6946829</vt:i4>
      </vt:variant>
      <vt:variant>
        <vt:i4>15</vt:i4>
      </vt:variant>
      <vt:variant>
        <vt:i4>0</vt:i4>
      </vt:variant>
      <vt:variant>
        <vt:i4>5</vt:i4>
      </vt:variant>
      <vt:variant>
        <vt:lpwstr/>
      </vt:variant>
      <vt:variant>
        <vt:lpwstr>_Race/Ethnicity_of_Providers</vt:lpwstr>
      </vt:variant>
      <vt:variant>
        <vt:i4>3932181</vt:i4>
      </vt:variant>
      <vt:variant>
        <vt:i4>12</vt:i4>
      </vt:variant>
      <vt:variant>
        <vt:i4>0</vt:i4>
      </vt:variant>
      <vt:variant>
        <vt:i4>5</vt:i4>
      </vt:variant>
      <vt:variant>
        <vt:lpwstr/>
      </vt:variant>
      <vt:variant>
        <vt:lpwstr>_Languages_Spoken_by</vt:lpwstr>
      </vt:variant>
      <vt:variant>
        <vt:i4>2097178</vt:i4>
      </vt:variant>
      <vt:variant>
        <vt:i4>9</vt:i4>
      </vt:variant>
      <vt:variant>
        <vt:i4>0</vt:i4>
      </vt:variant>
      <vt:variant>
        <vt:i4>5</vt:i4>
      </vt:variant>
      <vt:variant>
        <vt:lpwstr/>
      </vt:variant>
      <vt:variant>
        <vt:lpwstr>_Number_of_Complaints</vt:lpwstr>
      </vt:variant>
      <vt:variant>
        <vt:i4>4456561</vt:i4>
      </vt:variant>
      <vt:variant>
        <vt:i4>6</vt:i4>
      </vt:variant>
      <vt:variant>
        <vt:i4>0</vt:i4>
      </vt:variant>
      <vt:variant>
        <vt:i4>5</vt:i4>
      </vt:variant>
      <vt:variant>
        <vt:lpwstr/>
      </vt:variant>
      <vt:variant>
        <vt:lpwstr>_Number_of_Interpreter</vt:lpwstr>
      </vt:variant>
      <vt:variant>
        <vt:i4>4718705</vt:i4>
      </vt:variant>
      <vt:variant>
        <vt:i4>3</vt:i4>
      </vt:variant>
      <vt:variant>
        <vt:i4>0</vt:i4>
      </vt:variant>
      <vt:variant>
        <vt:i4>5</vt:i4>
      </vt:variant>
      <vt:variant>
        <vt:lpwstr/>
      </vt:variant>
      <vt:variant>
        <vt:lpwstr>_Utilization_of_Translation</vt:lpwstr>
      </vt:variant>
      <vt:variant>
        <vt:i4>1048676</vt:i4>
      </vt:variant>
      <vt:variant>
        <vt:i4>0</vt:i4>
      </vt:variant>
      <vt:variant>
        <vt:i4>0</vt:i4>
      </vt:variant>
      <vt:variant>
        <vt:i4>5</vt:i4>
      </vt:variant>
      <vt:variant>
        <vt:lpwstr>https://milkeninstitute.org/sites/default/files/2022-05/Health_Literacy_United_States_Final_Report.pdf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Throop Wheeler</dc:creator>
  <cp:keywords/>
  <dc:description/>
  <cp:lastModifiedBy>Donna Simon</cp:lastModifiedBy>
  <cp:revision>105</cp:revision>
  <cp:lastPrinted>2024-05-21T16:13:00Z</cp:lastPrinted>
  <dcterms:created xsi:type="dcterms:W3CDTF">2024-05-17T12:56:00Z</dcterms:created>
  <dcterms:modified xsi:type="dcterms:W3CDTF">2024-05-21T16:13:00Z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0x0101009051DCE4DB957C41BEC9E2695B8E0701</vt:lpwstr>
  </property>
  <property fmtid="{D5CDD505-2E9C-101B-9397-08002B2CF9AE}" pid="3" name="_NewReviewCycle">
    <vt:lpwstr/>
  </property>
  <property fmtid="{D5CDD505-2E9C-101B-9397-08002B2CF9AE}" pid="4" name="MSIP_Label_18c6cf9b-19f1-4a2e-912d-568f6b3f50a0_Enabled">
    <vt:lpwstr>true</vt:lpwstr>
  </property>
  <property fmtid="{D5CDD505-2E9C-101B-9397-08002B2CF9AE}" pid="5" name="MSIP_Label_18c6cf9b-19f1-4a2e-912d-568f6b3f50a0_SetDate">
    <vt:lpwstr>2023-11-14T17:50:14Z</vt:lpwstr>
  </property>
  <property fmtid="{D5CDD505-2E9C-101B-9397-08002B2CF9AE}" pid="6" name="MSIP_Label_18c6cf9b-19f1-4a2e-912d-568f6b3f50a0_Method">
    <vt:lpwstr>Standard</vt:lpwstr>
  </property>
  <property fmtid="{D5CDD505-2E9C-101B-9397-08002B2CF9AE}" pid="7" name="MSIP_Label_18c6cf9b-19f1-4a2e-912d-568f6b3f50a0_Name">
    <vt:lpwstr>Internal</vt:lpwstr>
  </property>
  <property fmtid="{D5CDD505-2E9C-101B-9397-08002B2CF9AE}" pid="8" name="MSIP_Label_18c6cf9b-19f1-4a2e-912d-568f6b3f50a0_SiteId">
    <vt:lpwstr>6dd8b6a1-6749-4de3-a27e-3fd3484c6da7</vt:lpwstr>
  </property>
  <property fmtid="{D5CDD505-2E9C-101B-9397-08002B2CF9AE}" pid="9" name="MSIP_Label_18c6cf9b-19f1-4a2e-912d-568f6b3f50a0_ActionId">
    <vt:lpwstr>805768f9-c81e-497d-963d-973815eaf05b</vt:lpwstr>
  </property>
  <property fmtid="{D5CDD505-2E9C-101B-9397-08002B2CF9AE}" pid="10" name="MSIP_Label_18c6cf9b-19f1-4a2e-912d-568f6b3f50a0_ContentBits">
    <vt:lpwstr>0</vt:lpwstr>
  </property>
  <property fmtid="{D5CDD505-2E9C-101B-9397-08002B2CF9AE}" pid="11" name="MediaServiceImageTags">
    <vt:lpwstr/>
  </property>
  <property fmtid="{D5CDD505-2E9C-101B-9397-08002B2CF9AE}" pid="12" name="_AdHocReviewCycleID">
    <vt:i4>1414421688</vt:i4>
  </property>
  <property fmtid="{D5CDD505-2E9C-101B-9397-08002B2CF9AE}" pid="13" name="_EmailSubject">
    <vt:lpwstr>call</vt:lpwstr>
  </property>
  <property fmtid="{D5CDD505-2E9C-101B-9397-08002B2CF9AE}" pid="14" name="_AuthorEmail">
    <vt:lpwstr>Lisa.Sykes@carefirst.com</vt:lpwstr>
  </property>
  <property fmtid="{D5CDD505-2E9C-101B-9397-08002B2CF9AE}" pid="15" name="_AuthorEmailDisplayName">
    <vt:lpwstr>Sykes, Lisa</vt:lpwstr>
  </property>
  <property fmtid="{D5CDD505-2E9C-101B-9397-08002B2CF9AE}" pid="16" name="_ReviewingToolsShownOnce">
    <vt:lpwstr/>
  </property>
</Properties>
</file>